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F97A98C" w14:textId="77777777" w:rsidR="00FC445E" w:rsidRPr="00B62E68" w:rsidRDefault="00FC445E" w:rsidP="00AC47FE">
      <w:pPr>
        <w:spacing w:line="240" w:lineRule="auto"/>
        <w:ind w:left="0" w:firstLine="0"/>
        <w:rPr>
          <w:rFonts w:ascii="Times New Roman" w:hAnsi="Times New Roman" w:cs="Times New Roman"/>
          <w:u w:val="single"/>
        </w:rPr>
      </w:pPr>
      <w:r w:rsidRPr="00B62E68">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7A6BB296" wp14:editId="10AF2BE4">
                <wp:simplePos x="0" y="0"/>
                <wp:positionH relativeFrom="column">
                  <wp:posOffset>4343400</wp:posOffset>
                </wp:positionH>
                <wp:positionV relativeFrom="paragraph">
                  <wp:posOffset>-295275</wp:posOffset>
                </wp:positionV>
                <wp:extent cx="2247900" cy="1952625"/>
                <wp:effectExtent l="0" t="0" r="19050" b="28575"/>
                <wp:wrapTight wrapText="bothSides">
                  <wp:wrapPolygon edited="0">
                    <wp:start x="0" y="0"/>
                    <wp:lineTo x="0" y="21705"/>
                    <wp:lineTo x="21600" y="21705"/>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2247900" cy="1952625"/>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58547EDA" w14:textId="77777777" w:rsidR="00EB3175" w:rsidRPr="004D47F3" w:rsidRDefault="00EB3175" w:rsidP="00FC445E">
                            <w:pP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BB296" id="Rectangle 4" o:spid="_x0000_s1026" style="position:absolute;left:0;text-align:left;margin-left:342pt;margin-top:-23.25pt;width:177pt;height:153.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" filled="f" strokecolor="black [3200]" strokeweight="2pt">
                <v:textbox>
                  <w:txbxContent>
                    <w:p w14:paraId="58547EDA" w14:textId="77777777" w:rsidR="00EB3175" w:rsidRPr="004D47F3" w:rsidRDefault="00EB3175" w:rsidP="00FC445E">
                      <w:pPr>
                        <w:rPr>
                          <w:b/>
                          <w:bCs/>
                          <w:sz w:val="24"/>
                          <w:szCs w:val="24"/>
                        </w:rPr>
                      </w:pPr>
                    </w:p>
                  </w:txbxContent>
                </v:textbox>
                <w10:wrap type="tight"/>
              </v:rect>
            </w:pict>
          </mc:Fallback>
        </mc:AlternateContent>
      </w:r>
      <w:r w:rsidRPr="00B62E68">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2B3385FF" wp14:editId="72A85C01">
                <wp:simplePos x="0" y="0"/>
                <wp:positionH relativeFrom="column">
                  <wp:posOffset>0</wp:posOffset>
                </wp:positionH>
                <wp:positionV relativeFrom="paragraph">
                  <wp:posOffset>1238250</wp:posOffset>
                </wp:positionV>
                <wp:extent cx="4210050" cy="0"/>
                <wp:effectExtent l="57150" t="38100" r="57150" b="95250"/>
                <wp:wrapNone/>
                <wp:docPr id="3" name="Straight Connector 3"/>
                <wp:cNvGraphicFramePr/>
                <a:graphic xmlns:a="http://schemas.openxmlformats.org/drawingml/2006/main">
                  <a:graphicData uri="http://schemas.microsoft.com/office/word/2010/wordprocessingShape">
                    <wps:wsp>
                      <wps:cNvCnPr/>
                      <wps:spPr>
                        <a:xfrm>
                          <a:off x="0" y="0"/>
                          <a:ext cx="42100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1A0C322C"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7.5pt" to="33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" strokecolor="black [3200]" strokeweight="3pt">
                <v:shadow on="t" color="black" opacity="22937f" origin=",.5" offset="0,.63889mm"/>
              </v:line>
            </w:pict>
          </mc:Fallback>
        </mc:AlternateContent>
      </w:r>
      <w:r w:rsidRPr="00B62E68">
        <w:rPr>
          <w:rFonts w:ascii="Times New Roman" w:hAnsi="Times New Roman" w:cs="Times New Roman"/>
          <w:noProof/>
        </w:rPr>
        <w:drawing>
          <wp:inline distT="0" distB="0" distL="0" distR="0" wp14:anchorId="3FDE806F" wp14:editId="55F1F5B8">
            <wp:extent cx="2581275" cy="114056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140563"/>
                    </a:xfrm>
                    <a:prstGeom prst="rect">
                      <a:avLst/>
                    </a:prstGeom>
                    <a:noFill/>
                    <a:ln>
                      <a:noFill/>
                    </a:ln>
                  </pic:spPr>
                </pic:pic>
              </a:graphicData>
            </a:graphic>
          </wp:inline>
        </w:drawing>
      </w:r>
      <w:r w:rsidRPr="00B62E68">
        <w:rPr>
          <w:rFonts w:ascii="Times New Roman" w:hAnsi="Times New Roman" w:cs="Times New Roman"/>
          <w:u w:val="single"/>
        </w:rPr>
        <w:t xml:space="preserve">   </w:t>
      </w:r>
    </w:p>
    <w:p w14:paraId="18502253" w14:textId="77777777" w:rsidR="00FC445E" w:rsidRPr="00B62E68" w:rsidRDefault="00FC445E" w:rsidP="00AC47FE">
      <w:pPr>
        <w:spacing w:line="240" w:lineRule="auto"/>
        <w:ind w:left="0" w:firstLine="0"/>
        <w:rPr>
          <w:rFonts w:ascii="Times New Roman" w:hAnsi="Times New Roman" w:cs="Times New Roman"/>
          <w:b/>
          <w:bCs/>
          <w:sz w:val="36"/>
          <w:szCs w:val="36"/>
        </w:rPr>
      </w:pPr>
      <w:r w:rsidRPr="00B62E68">
        <w:rPr>
          <w:rFonts w:ascii="Times New Roman" w:hAnsi="Times New Roman" w:cs="Times New Roman"/>
          <w:b/>
          <w:bCs/>
          <w:sz w:val="36"/>
          <w:szCs w:val="36"/>
        </w:rPr>
        <w:t>FINCA MICROFINANCE BANK LTD, PAKISTAN</w:t>
      </w:r>
    </w:p>
    <w:p w14:paraId="5541820C" w14:textId="77777777" w:rsidR="00FC445E" w:rsidRPr="00B62E68" w:rsidRDefault="00544BF1" w:rsidP="00AC47FE">
      <w:pPr>
        <w:pStyle w:val="ListParagraph"/>
        <w:spacing w:line="240" w:lineRule="auto"/>
        <w:ind w:left="0" w:firstLine="0"/>
        <w:rPr>
          <w:rFonts w:ascii="Times New Roman" w:hAnsi="Times New Roman" w:cs="Times New Roman"/>
          <w:b/>
          <w:bCs/>
          <w:sz w:val="28"/>
          <w:szCs w:val="28"/>
        </w:rPr>
      </w:pPr>
      <w:r w:rsidRPr="00B62E68">
        <w:rPr>
          <w:rFonts w:ascii="Times New Roman" w:hAnsi="Times New Roman" w:cs="Times New Roman"/>
          <w:noProof/>
        </w:rPr>
        <w:drawing>
          <wp:inline distT="0" distB="0" distL="0" distR="0" wp14:anchorId="3E6C740D" wp14:editId="61ACF940">
            <wp:extent cx="6124575" cy="3667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8205" t="37628" r="22116" b="12201"/>
                    <a:stretch/>
                  </pic:blipFill>
                  <pic:spPr bwMode="auto">
                    <a:xfrm>
                      <a:off x="0" y="0"/>
                      <a:ext cx="6131795" cy="3671448"/>
                    </a:xfrm>
                    <a:prstGeom prst="rect">
                      <a:avLst/>
                    </a:prstGeom>
                    <a:ln>
                      <a:noFill/>
                    </a:ln>
                    <a:extLst>
                      <a:ext uri="{53640926-AAD7-44D8-BBD7-CCE9431645EC}">
                        <a14:shadowObscured xmlns:a14="http://schemas.microsoft.com/office/drawing/2010/main"/>
                      </a:ext>
                    </a:extLst>
                  </pic:spPr>
                </pic:pic>
              </a:graphicData>
            </a:graphic>
          </wp:inline>
        </w:drawing>
      </w:r>
    </w:p>
    <w:p w14:paraId="4D26F388" w14:textId="77777777" w:rsidR="00DD22C6" w:rsidRPr="00B62E68" w:rsidRDefault="00764C43" w:rsidP="00D577BF">
      <w:pPr>
        <w:pStyle w:val="NoSpacing"/>
        <w:jc w:val="center"/>
        <w:rPr>
          <w:rFonts w:ascii="Times New Roman" w:hAnsi="Times New Roman" w:cs="Times New Roman"/>
          <w:b/>
          <w:sz w:val="38"/>
        </w:rPr>
      </w:pPr>
      <w:r w:rsidRPr="00B62E68">
        <w:rPr>
          <w:rFonts w:ascii="Times New Roman" w:hAnsi="Times New Roman" w:cs="Times New Roman"/>
          <w:b/>
          <w:sz w:val="38"/>
        </w:rPr>
        <w:t>Audit Software</w:t>
      </w:r>
    </w:p>
    <w:p w14:paraId="6A5974D5" w14:textId="77777777" w:rsidR="00DD22C6" w:rsidRPr="00B62E68" w:rsidRDefault="00DD22C6" w:rsidP="00D577BF">
      <w:pPr>
        <w:pStyle w:val="NoSpacing"/>
        <w:jc w:val="center"/>
        <w:rPr>
          <w:rFonts w:ascii="Times New Roman" w:hAnsi="Times New Roman" w:cs="Times New Roman"/>
          <w:b/>
          <w:sz w:val="34"/>
        </w:rPr>
      </w:pPr>
      <w:r w:rsidRPr="00B62E68">
        <w:rPr>
          <w:rFonts w:ascii="Times New Roman" w:hAnsi="Times New Roman" w:cs="Times New Roman"/>
          <w:b/>
          <w:sz w:val="34"/>
        </w:rPr>
        <w:t>Request for Proposal</w:t>
      </w:r>
    </w:p>
    <w:p w14:paraId="04E3F3B6" w14:textId="77777777" w:rsidR="00DD22C6" w:rsidRPr="00B62E68" w:rsidRDefault="00DD22C6" w:rsidP="00D577BF">
      <w:pPr>
        <w:pStyle w:val="NoSpacing"/>
        <w:jc w:val="center"/>
        <w:rPr>
          <w:rFonts w:ascii="Times New Roman" w:hAnsi="Times New Roman" w:cs="Times New Roman"/>
          <w:b/>
          <w:sz w:val="34"/>
        </w:rPr>
      </w:pPr>
      <w:r w:rsidRPr="00B62E68">
        <w:rPr>
          <w:rFonts w:ascii="Times New Roman" w:hAnsi="Times New Roman" w:cs="Times New Roman"/>
          <w:b/>
          <w:sz w:val="34"/>
        </w:rPr>
        <w:t>(RFP)</w:t>
      </w:r>
    </w:p>
    <w:p w14:paraId="380948E9" w14:textId="77777777" w:rsidR="00C90153" w:rsidRPr="00B62E68" w:rsidRDefault="00C90153" w:rsidP="00AC47FE">
      <w:pPr>
        <w:widowControl w:val="0"/>
        <w:autoSpaceDE w:val="0"/>
        <w:autoSpaceDN w:val="0"/>
        <w:adjustRightInd w:val="0"/>
        <w:spacing w:before="128" w:after="0" w:afterAutospacing="0" w:line="240" w:lineRule="auto"/>
        <w:ind w:left="0" w:firstLine="0"/>
        <w:rPr>
          <w:rFonts w:ascii="Times New Roman" w:hAnsi="Times New Roman" w:cs="Times New Roman"/>
          <w:color w:val="000000"/>
          <w:spacing w:val="-3"/>
          <w:sz w:val="17"/>
          <w:szCs w:val="17"/>
        </w:rPr>
      </w:pPr>
    </w:p>
    <w:p w14:paraId="573EEA89" w14:textId="77777777" w:rsidR="00DD22C6" w:rsidRPr="00B62E68" w:rsidRDefault="00DD22C6" w:rsidP="00AC47FE">
      <w:pPr>
        <w:pStyle w:val="NoSpacing"/>
        <w:jc w:val="both"/>
        <w:rPr>
          <w:rFonts w:ascii="Times New Roman" w:hAnsi="Times New Roman" w:cs="Times New Roman"/>
          <w:b/>
        </w:rPr>
      </w:pPr>
      <w:bookmarkStart w:id="1" w:name="_Toc1859062"/>
    </w:p>
    <w:p w14:paraId="23B86615" w14:textId="77777777" w:rsidR="005019F8" w:rsidRPr="00B62E68" w:rsidRDefault="005019F8" w:rsidP="00AC47FE">
      <w:pPr>
        <w:pStyle w:val="NoSpacing"/>
        <w:jc w:val="both"/>
        <w:rPr>
          <w:rFonts w:ascii="Times New Roman" w:hAnsi="Times New Roman" w:cs="Times New Roman"/>
          <w:b/>
        </w:rPr>
      </w:pPr>
    </w:p>
    <w:p w14:paraId="74310513" w14:textId="77777777" w:rsidR="005019F8" w:rsidRPr="00B62E68" w:rsidRDefault="005019F8" w:rsidP="00AC47FE">
      <w:pPr>
        <w:pStyle w:val="NoSpacing"/>
        <w:jc w:val="both"/>
        <w:rPr>
          <w:rFonts w:ascii="Times New Roman" w:hAnsi="Times New Roman" w:cs="Times New Roman"/>
          <w:b/>
        </w:rPr>
      </w:pPr>
    </w:p>
    <w:p w14:paraId="179C94C1" w14:textId="77777777" w:rsidR="005019F8" w:rsidRPr="00B62E68" w:rsidRDefault="005019F8" w:rsidP="00AC47FE">
      <w:pPr>
        <w:pStyle w:val="NoSpacing"/>
        <w:jc w:val="both"/>
        <w:rPr>
          <w:rFonts w:ascii="Times New Roman" w:hAnsi="Times New Roman" w:cs="Times New Roman"/>
          <w:b/>
        </w:rPr>
      </w:pPr>
    </w:p>
    <w:p w14:paraId="6D03647C" w14:textId="77777777" w:rsidR="005019F8" w:rsidRPr="00B62E68" w:rsidRDefault="005019F8" w:rsidP="00AC47FE">
      <w:pPr>
        <w:pStyle w:val="NoSpacing"/>
        <w:jc w:val="both"/>
        <w:rPr>
          <w:rFonts w:ascii="Times New Roman" w:hAnsi="Times New Roman" w:cs="Times New Roman"/>
          <w:b/>
        </w:rPr>
      </w:pPr>
    </w:p>
    <w:p w14:paraId="3632E7FA" w14:textId="77777777" w:rsidR="005019F8" w:rsidRPr="00B62E68" w:rsidRDefault="005019F8" w:rsidP="00AC47FE">
      <w:pPr>
        <w:pStyle w:val="NoSpacing"/>
        <w:jc w:val="both"/>
        <w:rPr>
          <w:rFonts w:ascii="Times New Roman" w:hAnsi="Times New Roman" w:cs="Times New Roman"/>
          <w:b/>
        </w:rPr>
      </w:pPr>
    </w:p>
    <w:sdt>
      <w:sdtPr>
        <w:rPr>
          <w:rFonts w:ascii="Times New Roman" w:eastAsiaTheme="minorHAnsi" w:hAnsi="Times New Roman" w:cs="Times New Roman"/>
          <w:b w:val="0"/>
          <w:bCs w:val="0"/>
          <w:color w:val="auto"/>
          <w:sz w:val="22"/>
          <w:szCs w:val="22"/>
          <w:lang w:eastAsia="en-US"/>
        </w:rPr>
        <w:id w:val="-1724045667"/>
        <w:docPartObj>
          <w:docPartGallery w:val="Table of Contents"/>
          <w:docPartUnique/>
        </w:docPartObj>
      </w:sdtPr>
      <w:sdtEndPr>
        <w:rPr>
          <w:noProof/>
        </w:rPr>
      </w:sdtEndPr>
      <w:sdtContent>
        <w:p w14:paraId="59FA3045" w14:textId="77777777" w:rsidR="009D1430" w:rsidRPr="00B62E68" w:rsidRDefault="009D1430">
          <w:pPr>
            <w:pStyle w:val="TOCHeading"/>
            <w:rPr>
              <w:rFonts w:ascii="Times New Roman" w:hAnsi="Times New Roman" w:cs="Times New Roman"/>
            </w:rPr>
          </w:pPr>
          <w:r w:rsidRPr="00B62E68">
            <w:rPr>
              <w:rFonts w:ascii="Times New Roman" w:hAnsi="Times New Roman" w:cs="Times New Roman"/>
            </w:rPr>
            <w:t>Table of Contents</w:t>
          </w:r>
        </w:p>
        <w:p w14:paraId="40A432D9" w14:textId="77777777" w:rsidR="006E71D3" w:rsidRDefault="009D1430">
          <w:pPr>
            <w:pStyle w:val="TOC1"/>
            <w:rPr>
              <w:b w:val="0"/>
              <w:bCs w:val="0"/>
              <w:lang w:eastAsia="en-US"/>
            </w:rPr>
          </w:pPr>
          <w:r w:rsidRPr="00B62E68">
            <w:rPr>
              <w:rFonts w:ascii="Times New Roman" w:hAnsi="Times New Roman" w:cs="Times New Roman"/>
            </w:rPr>
            <w:fldChar w:fldCharType="begin"/>
          </w:r>
          <w:r w:rsidRPr="00B62E68">
            <w:rPr>
              <w:rFonts w:ascii="Times New Roman" w:hAnsi="Times New Roman" w:cs="Times New Roman"/>
            </w:rPr>
            <w:instrText xml:space="preserve"> TOC \o "1-3" \h \z \u </w:instrText>
          </w:r>
          <w:r w:rsidRPr="00B62E68">
            <w:rPr>
              <w:rFonts w:ascii="Times New Roman" w:hAnsi="Times New Roman" w:cs="Times New Roman"/>
            </w:rPr>
            <w:fldChar w:fldCharType="separate"/>
          </w:r>
          <w:hyperlink w:anchor="_Toc35013286" w:history="1">
            <w:r w:rsidR="006E71D3" w:rsidRPr="00C17BC1">
              <w:rPr>
                <w:rStyle w:val="Hyperlink"/>
                <w:rFonts w:ascii="Times New Roman" w:hAnsi="Times New Roman" w:cs="Times New Roman"/>
              </w:rPr>
              <w:t>1</w:t>
            </w:r>
            <w:r w:rsidR="006E71D3">
              <w:rPr>
                <w:b w:val="0"/>
                <w:bCs w:val="0"/>
                <w:lang w:eastAsia="en-US"/>
              </w:rPr>
              <w:tab/>
            </w:r>
            <w:r w:rsidR="006E71D3" w:rsidRPr="00C17BC1">
              <w:rPr>
                <w:rStyle w:val="Hyperlink"/>
                <w:rFonts w:ascii="Times New Roman" w:hAnsi="Times New Roman" w:cs="Times New Roman"/>
              </w:rPr>
              <w:t>Introduction</w:t>
            </w:r>
            <w:r w:rsidR="006E71D3">
              <w:rPr>
                <w:webHidden/>
              </w:rPr>
              <w:tab/>
            </w:r>
            <w:r w:rsidR="006E71D3">
              <w:rPr>
                <w:webHidden/>
              </w:rPr>
              <w:fldChar w:fldCharType="begin"/>
            </w:r>
            <w:r w:rsidR="006E71D3">
              <w:rPr>
                <w:webHidden/>
              </w:rPr>
              <w:instrText xml:space="preserve"> PAGEREF _Toc35013286 \h </w:instrText>
            </w:r>
            <w:r w:rsidR="006E71D3">
              <w:rPr>
                <w:webHidden/>
              </w:rPr>
            </w:r>
            <w:r w:rsidR="006E71D3">
              <w:rPr>
                <w:webHidden/>
              </w:rPr>
              <w:fldChar w:fldCharType="separate"/>
            </w:r>
            <w:r w:rsidR="006E71D3">
              <w:rPr>
                <w:webHidden/>
              </w:rPr>
              <w:t>2</w:t>
            </w:r>
            <w:r w:rsidR="006E71D3">
              <w:rPr>
                <w:webHidden/>
              </w:rPr>
              <w:fldChar w:fldCharType="end"/>
            </w:r>
          </w:hyperlink>
        </w:p>
        <w:p w14:paraId="763F7629" w14:textId="77777777" w:rsidR="006E71D3" w:rsidRDefault="00E20FF3">
          <w:pPr>
            <w:pStyle w:val="TOC1"/>
            <w:rPr>
              <w:b w:val="0"/>
              <w:bCs w:val="0"/>
              <w:lang w:eastAsia="en-US"/>
            </w:rPr>
          </w:pPr>
          <w:hyperlink w:anchor="_Toc35013287" w:history="1">
            <w:r w:rsidR="006E71D3" w:rsidRPr="00C17BC1">
              <w:rPr>
                <w:rStyle w:val="Hyperlink"/>
                <w:rFonts w:ascii="Times New Roman" w:hAnsi="Times New Roman" w:cs="Times New Roman"/>
              </w:rPr>
              <w:t>2</w:t>
            </w:r>
            <w:r w:rsidR="006E71D3">
              <w:rPr>
                <w:b w:val="0"/>
                <w:bCs w:val="0"/>
                <w:lang w:eastAsia="en-US"/>
              </w:rPr>
              <w:tab/>
            </w:r>
            <w:r w:rsidR="006E71D3" w:rsidRPr="00C17BC1">
              <w:rPr>
                <w:rStyle w:val="Hyperlink"/>
                <w:rFonts w:ascii="Times New Roman" w:hAnsi="Times New Roman" w:cs="Times New Roman"/>
              </w:rPr>
              <w:t>Project Overview</w:t>
            </w:r>
            <w:r w:rsidR="006E71D3">
              <w:rPr>
                <w:webHidden/>
              </w:rPr>
              <w:tab/>
            </w:r>
            <w:r w:rsidR="006E71D3">
              <w:rPr>
                <w:webHidden/>
              </w:rPr>
              <w:fldChar w:fldCharType="begin"/>
            </w:r>
            <w:r w:rsidR="006E71D3">
              <w:rPr>
                <w:webHidden/>
              </w:rPr>
              <w:instrText xml:space="preserve"> PAGEREF _Toc35013287 \h </w:instrText>
            </w:r>
            <w:r w:rsidR="006E71D3">
              <w:rPr>
                <w:webHidden/>
              </w:rPr>
            </w:r>
            <w:r w:rsidR="006E71D3">
              <w:rPr>
                <w:webHidden/>
              </w:rPr>
              <w:fldChar w:fldCharType="separate"/>
            </w:r>
            <w:r w:rsidR="006E71D3">
              <w:rPr>
                <w:webHidden/>
              </w:rPr>
              <w:t>3</w:t>
            </w:r>
            <w:r w:rsidR="006E71D3">
              <w:rPr>
                <w:webHidden/>
              </w:rPr>
              <w:fldChar w:fldCharType="end"/>
            </w:r>
          </w:hyperlink>
        </w:p>
        <w:p w14:paraId="7BA50019" w14:textId="77777777" w:rsidR="006E71D3" w:rsidRDefault="00E20FF3">
          <w:pPr>
            <w:pStyle w:val="TOC1"/>
            <w:rPr>
              <w:b w:val="0"/>
              <w:bCs w:val="0"/>
              <w:lang w:eastAsia="en-US"/>
            </w:rPr>
          </w:pPr>
          <w:hyperlink w:anchor="_Toc35013288" w:history="1">
            <w:r w:rsidR="006E71D3" w:rsidRPr="00C17BC1">
              <w:rPr>
                <w:rStyle w:val="Hyperlink"/>
                <w:rFonts w:ascii="Times New Roman" w:hAnsi="Times New Roman" w:cs="Times New Roman"/>
              </w:rPr>
              <w:t>3</w:t>
            </w:r>
            <w:r w:rsidR="006E71D3">
              <w:rPr>
                <w:b w:val="0"/>
                <w:bCs w:val="0"/>
                <w:lang w:eastAsia="en-US"/>
              </w:rPr>
              <w:tab/>
            </w:r>
            <w:r w:rsidR="006E71D3" w:rsidRPr="00C17BC1">
              <w:rPr>
                <w:rStyle w:val="Hyperlink"/>
                <w:rFonts w:ascii="Times New Roman" w:hAnsi="Times New Roman" w:cs="Times New Roman"/>
              </w:rPr>
              <w:t>Detailed Scope of Work</w:t>
            </w:r>
            <w:r w:rsidR="006E71D3">
              <w:rPr>
                <w:webHidden/>
              </w:rPr>
              <w:tab/>
            </w:r>
            <w:r w:rsidR="006E71D3">
              <w:rPr>
                <w:webHidden/>
              </w:rPr>
              <w:fldChar w:fldCharType="begin"/>
            </w:r>
            <w:r w:rsidR="006E71D3">
              <w:rPr>
                <w:webHidden/>
              </w:rPr>
              <w:instrText xml:space="preserve"> PAGEREF _Toc35013288 \h </w:instrText>
            </w:r>
            <w:r w:rsidR="006E71D3">
              <w:rPr>
                <w:webHidden/>
              </w:rPr>
            </w:r>
            <w:r w:rsidR="006E71D3">
              <w:rPr>
                <w:webHidden/>
              </w:rPr>
              <w:fldChar w:fldCharType="separate"/>
            </w:r>
            <w:r w:rsidR="006E71D3">
              <w:rPr>
                <w:webHidden/>
              </w:rPr>
              <w:t>3</w:t>
            </w:r>
            <w:r w:rsidR="006E71D3">
              <w:rPr>
                <w:webHidden/>
              </w:rPr>
              <w:fldChar w:fldCharType="end"/>
            </w:r>
          </w:hyperlink>
        </w:p>
        <w:p w14:paraId="0401AD01" w14:textId="77777777" w:rsidR="006E71D3" w:rsidRDefault="00E20FF3">
          <w:pPr>
            <w:pStyle w:val="TOC1"/>
            <w:rPr>
              <w:b w:val="0"/>
              <w:bCs w:val="0"/>
              <w:lang w:eastAsia="en-US"/>
            </w:rPr>
          </w:pPr>
          <w:hyperlink w:anchor="_Toc35013289" w:history="1">
            <w:r w:rsidR="006E71D3" w:rsidRPr="00C17BC1">
              <w:rPr>
                <w:rStyle w:val="Hyperlink"/>
                <w:rFonts w:ascii="Times New Roman" w:hAnsi="Times New Roman" w:cs="Times New Roman"/>
              </w:rPr>
              <w:t>4</w:t>
            </w:r>
            <w:r w:rsidR="006E71D3">
              <w:rPr>
                <w:b w:val="0"/>
                <w:bCs w:val="0"/>
                <w:lang w:eastAsia="en-US"/>
              </w:rPr>
              <w:tab/>
            </w:r>
            <w:r w:rsidR="006E71D3" w:rsidRPr="00C17BC1">
              <w:rPr>
                <w:rStyle w:val="Hyperlink"/>
                <w:rFonts w:ascii="Times New Roman" w:hAnsi="Times New Roman" w:cs="Times New Roman"/>
              </w:rPr>
              <w:t>Additional Modules</w:t>
            </w:r>
            <w:r w:rsidR="006E71D3">
              <w:rPr>
                <w:webHidden/>
              </w:rPr>
              <w:tab/>
            </w:r>
            <w:r w:rsidR="006E71D3">
              <w:rPr>
                <w:webHidden/>
              </w:rPr>
              <w:fldChar w:fldCharType="begin"/>
            </w:r>
            <w:r w:rsidR="006E71D3">
              <w:rPr>
                <w:webHidden/>
              </w:rPr>
              <w:instrText xml:space="preserve"> PAGEREF _Toc35013289 \h </w:instrText>
            </w:r>
            <w:r w:rsidR="006E71D3">
              <w:rPr>
                <w:webHidden/>
              </w:rPr>
            </w:r>
            <w:r w:rsidR="006E71D3">
              <w:rPr>
                <w:webHidden/>
              </w:rPr>
              <w:fldChar w:fldCharType="separate"/>
            </w:r>
            <w:r w:rsidR="006E71D3">
              <w:rPr>
                <w:webHidden/>
              </w:rPr>
              <w:t>6</w:t>
            </w:r>
            <w:r w:rsidR="006E71D3">
              <w:rPr>
                <w:webHidden/>
              </w:rPr>
              <w:fldChar w:fldCharType="end"/>
            </w:r>
          </w:hyperlink>
        </w:p>
        <w:p w14:paraId="4F56C4D2" w14:textId="77777777" w:rsidR="006E71D3" w:rsidRDefault="00E20FF3">
          <w:pPr>
            <w:pStyle w:val="TOC1"/>
            <w:rPr>
              <w:b w:val="0"/>
              <w:bCs w:val="0"/>
              <w:lang w:eastAsia="en-US"/>
            </w:rPr>
          </w:pPr>
          <w:hyperlink w:anchor="_Toc35013290" w:history="1">
            <w:r w:rsidR="006E71D3" w:rsidRPr="00C17BC1">
              <w:rPr>
                <w:rStyle w:val="Hyperlink"/>
                <w:rFonts w:ascii="Times New Roman" w:hAnsi="Times New Roman" w:cs="Times New Roman"/>
              </w:rPr>
              <w:t>5</w:t>
            </w:r>
            <w:r w:rsidR="006E71D3">
              <w:rPr>
                <w:b w:val="0"/>
                <w:bCs w:val="0"/>
                <w:lang w:eastAsia="en-US"/>
              </w:rPr>
              <w:tab/>
            </w:r>
            <w:r w:rsidR="006E71D3" w:rsidRPr="00C17BC1">
              <w:rPr>
                <w:rStyle w:val="Hyperlink"/>
                <w:rFonts w:ascii="Times New Roman" w:hAnsi="Times New Roman" w:cs="Times New Roman"/>
              </w:rPr>
              <w:t>Instructions for Intent to Respond and Submitting Proposals</w:t>
            </w:r>
            <w:r w:rsidR="006E71D3">
              <w:rPr>
                <w:webHidden/>
              </w:rPr>
              <w:tab/>
            </w:r>
            <w:r w:rsidR="006E71D3">
              <w:rPr>
                <w:webHidden/>
              </w:rPr>
              <w:fldChar w:fldCharType="begin"/>
            </w:r>
            <w:r w:rsidR="006E71D3">
              <w:rPr>
                <w:webHidden/>
              </w:rPr>
              <w:instrText xml:space="preserve"> PAGEREF _Toc35013290 \h </w:instrText>
            </w:r>
            <w:r w:rsidR="006E71D3">
              <w:rPr>
                <w:webHidden/>
              </w:rPr>
            </w:r>
            <w:r w:rsidR="006E71D3">
              <w:rPr>
                <w:webHidden/>
              </w:rPr>
              <w:fldChar w:fldCharType="separate"/>
            </w:r>
            <w:r w:rsidR="006E71D3">
              <w:rPr>
                <w:webHidden/>
              </w:rPr>
              <w:t>7</w:t>
            </w:r>
            <w:r w:rsidR="006E71D3">
              <w:rPr>
                <w:webHidden/>
              </w:rPr>
              <w:fldChar w:fldCharType="end"/>
            </w:r>
          </w:hyperlink>
        </w:p>
        <w:p w14:paraId="4EC994BD" w14:textId="77777777" w:rsidR="006E71D3" w:rsidRDefault="00E20FF3">
          <w:pPr>
            <w:pStyle w:val="TOC1"/>
            <w:rPr>
              <w:b w:val="0"/>
              <w:bCs w:val="0"/>
              <w:lang w:eastAsia="en-US"/>
            </w:rPr>
          </w:pPr>
          <w:hyperlink w:anchor="_Toc35013291" w:history="1">
            <w:r w:rsidR="006E71D3" w:rsidRPr="00C17BC1">
              <w:rPr>
                <w:rStyle w:val="Hyperlink"/>
                <w:rFonts w:ascii="Times New Roman" w:hAnsi="Times New Roman" w:cs="Times New Roman"/>
              </w:rPr>
              <w:t>6</w:t>
            </w:r>
            <w:r w:rsidR="006E71D3">
              <w:rPr>
                <w:b w:val="0"/>
                <w:bCs w:val="0"/>
                <w:lang w:eastAsia="en-US"/>
              </w:rPr>
              <w:tab/>
            </w:r>
            <w:r w:rsidR="006E71D3" w:rsidRPr="00C17BC1">
              <w:rPr>
                <w:rStyle w:val="Hyperlink"/>
                <w:rFonts w:ascii="Times New Roman" w:hAnsi="Times New Roman" w:cs="Times New Roman"/>
              </w:rPr>
              <w:t>Eligibility Criteria</w:t>
            </w:r>
            <w:r w:rsidR="006E71D3">
              <w:rPr>
                <w:webHidden/>
              </w:rPr>
              <w:tab/>
            </w:r>
            <w:r w:rsidR="006E71D3">
              <w:rPr>
                <w:webHidden/>
              </w:rPr>
              <w:fldChar w:fldCharType="begin"/>
            </w:r>
            <w:r w:rsidR="006E71D3">
              <w:rPr>
                <w:webHidden/>
              </w:rPr>
              <w:instrText xml:space="preserve"> PAGEREF _Toc35013291 \h </w:instrText>
            </w:r>
            <w:r w:rsidR="006E71D3">
              <w:rPr>
                <w:webHidden/>
              </w:rPr>
            </w:r>
            <w:r w:rsidR="006E71D3">
              <w:rPr>
                <w:webHidden/>
              </w:rPr>
              <w:fldChar w:fldCharType="separate"/>
            </w:r>
            <w:r w:rsidR="006E71D3">
              <w:rPr>
                <w:webHidden/>
              </w:rPr>
              <w:t>7</w:t>
            </w:r>
            <w:r w:rsidR="006E71D3">
              <w:rPr>
                <w:webHidden/>
              </w:rPr>
              <w:fldChar w:fldCharType="end"/>
            </w:r>
          </w:hyperlink>
        </w:p>
        <w:p w14:paraId="265BF872" w14:textId="77777777" w:rsidR="006E71D3" w:rsidRDefault="00E20FF3">
          <w:pPr>
            <w:pStyle w:val="TOC1"/>
            <w:rPr>
              <w:b w:val="0"/>
              <w:bCs w:val="0"/>
              <w:lang w:eastAsia="en-US"/>
            </w:rPr>
          </w:pPr>
          <w:hyperlink w:anchor="_Toc35013292" w:history="1">
            <w:r w:rsidR="006E71D3" w:rsidRPr="00C17BC1">
              <w:rPr>
                <w:rStyle w:val="Hyperlink"/>
                <w:rFonts w:ascii="Times New Roman" w:hAnsi="Times New Roman" w:cs="Times New Roman"/>
              </w:rPr>
              <w:t>7</w:t>
            </w:r>
            <w:r w:rsidR="006E71D3">
              <w:rPr>
                <w:b w:val="0"/>
                <w:bCs w:val="0"/>
                <w:lang w:eastAsia="en-US"/>
              </w:rPr>
              <w:tab/>
            </w:r>
            <w:r w:rsidR="006E71D3" w:rsidRPr="00C17BC1">
              <w:rPr>
                <w:rStyle w:val="Hyperlink"/>
                <w:rFonts w:ascii="Times New Roman" w:hAnsi="Times New Roman" w:cs="Times New Roman"/>
              </w:rPr>
              <w:t>Submission of BIDs</w:t>
            </w:r>
            <w:r w:rsidR="006E71D3">
              <w:rPr>
                <w:webHidden/>
              </w:rPr>
              <w:tab/>
            </w:r>
            <w:r w:rsidR="006E71D3">
              <w:rPr>
                <w:webHidden/>
              </w:rPr>
              <w:fldChar w:fldCharType="begin"/>
            </w:r>
            <w:r w:rsidR="006E71D3">
              <w:rPr>
                <w:webHidden/>
              </w:rPr>
              <w:instrText xml:space="preserve"> PAGEREF _Toc35013292 \h </w:instrText>
            </w:r>
            <w:r w:rsidR="006E71D3">
              <w:rPr>
                <w:webHidden/>
              </w:rPr>
            </w:r>
            <w:r w:rsidR="006E71D3">
              <w:rPr>
                <w:webHidden/>
              </w:rPr>
              <w:fldChar w:fldCharType="separate"/>
            </w:r>
            <w:r w:rsidR="006E71D3">
              <w:rPr>
                <w:webHidden/>
              </w:rPr>
              <w:t>7</w:t>
            </w:r>
            <w:r w:rsidR="006E71D3">
              <w:rPr>
                <w:webHidden/>
              </w:rPr>
              <w:fldChar w:fldCharType="end"/>
            </w:r>
          </w:hyperlink>
        </w:p>
        <w:p w14:paraId="3156E277" w14:textId="77777777" w:rsidR="006E71D3" w:rsidRDefault="00E20FF3">
          <w:pPr>
            <w:pStyle w:val="TOC1"/>
            <w:rPr>
              <w:b w:val="0"/>
              <w:bCs w:val="0"/>
              <w:lang w:eastAsia="en-US"/>
            </w:rPr>
          </w:pPr>
          <w:hyperlink w:anchor="_Toc35013293" w:history="1">
            <w:r w:rsidR="006E71D3" w:rsidRPr="00C17BC1">
              <w:rPr>
                <w:rStyle w:val="Hyperlink"/>
                <w:rFonts w:ascii="Times New Roman" w:hAnsi="Times New Roman" w:cs="Times New Roman"/>
              </w:rPr>
              <w:t>8</w:t>
            </w:r>
            <w:r w:rsidR="006E71D3">
              <w:rPr>
                <w:b w:val="0"/>
                <w:bCs w:val="0"/>
                <w:lang w:eastAsia="en-US"/>
              </w:rPr>
              <w:tab/>
            </w:r>
            <w:r w:rsidR="006E71D3" w:rsidRPr="00C17BC1">
              <w:rPr>
                <w:rStyle w:val="Hyperlink"/>
                <w:rFonts w:ascii="Times New Roman" w:hAnsi="Times New Roman" w:cs="Times New Roman"/>
              </w:rPr>
              <w:t>Terms and Conditions</w:t>
            </w:r>
            <w:r w:rsidR="006E71D3">
              <w:rPr>
                <w:webHidden/>
              </w:rPr>
              <w:tab/>
            </w:r>
            <w:r w:rsidR="006E71D3">
              <w:rPr>
                <w:webHidden/>
              </w:rPr>
              <w:fldChar w:fldCharType="begin"/>
            </w:r>
            <w:r w:rsidR="006E71D3">
              <w:rPr>
                <w:webHidden/>
              </w:rPr>
              <w:instrText xml:space="preserve"> PAGEREF _Toc35013293 \h </w:instrText>
            </w:r>
            <w:r w:rsidR="006E71D3">
              <w:rPr>
                <w:webHidden/>
              </w:rPr>
            </w:r>
            <w:r w:rsidR="006E71D3">
              <w:rPr>
                <w:webHidden/>
              </w:rPr>
              <w:fldChar w:fldCharType="separate"/>
            </w:r>
            <w:r w:rsidR="006E71D3">
              <w:rPr>
                <w:webHidden/>
              </w:rPr>
              <w:t>8</w:t>
            </w:r>
            <w:r w:rsidR="006E71D3">
              <w:rPr>
                <w:webHidden/>
              </w:rPr>
              <w:fldChar w:fldCharType="end"/>
            </w:r>
          </w:hyperlink>
        </w:p>
        <w:p w14:paraId="6D3AB9C8" w14:textId="77777777" w:rsidR="006E71D3" w:rsidRDefault="00E20FF3">
          <w:pPr>
            <w:pStyle w:val="TOC2"/>
            <w:rPr>
              <w:b w:val="0"/>
              <w:bCs w:val="0"/>
              <w:lang w:eastAsia="en-US"/>
            </w:rPr>
          </w:pPr>
          <w:hyperlink w:anchor="_Toc35013294" w:history="1">
            <w:r w:rsidR="006E71D3" w:rsidRPr="00C17BC1">
              <w:rPr>
                <w:rStyle w:val="Hyperlink"/>
                <w:rFonts w:ascii="Times New Roman" w:hAnsi="Times New Roman" w:cs="Times New Roman"/>
              </w:rPr>
              <w:t>8.1</w:t>
            </w:r>
            <w:r w:rsidR="006E71D3">
              <w:rPr>
                <w:b w:val="0"/>
                <w:bCs w:val="0"/>
                <w:lang w:eastAsia="en-US"/>
              </w:rPr>
              <w:tab/>
            </w:r>
            <w:r w:rsidR="006E71D3" w:rsidRPr="00C17BC1">
              <w:rPr>
                <w:rStyle w:val="Hyperlink"/>
                <w:rFonts w:ascii="Times New Roman" w:hAnsi="Times New Roman" w:cs="Times New Roman"/>
              </w:rPr>
              <w:t>Liabilities of FMBL</w:t>
            </w:r>
            <w:r w:rsidR="006E71D3">
              <w:rPr>
                <w:webHidden/>
              </w:rPr>
              <w:tab/>
            </w:r>
            <w:r w:rsidR="006E71D3">
              <w:rPr>
                <w:webHidden/>
              </w:rPr>
              <w:fldChar w:fldCharType="begin"/>
            </w:r>
            <w:r w:rsidR="006E71D3">
              <w:rPr>
                <w:webHidden/>
              </w:rPr>
              <w:instrText xml:space="preserve"> PAGEREF _Toc35013294 \h </w:instrText>
            </w:r>
            <w:r w:rsidR="006E71D3">
              <w:rPr>
                <w:webHidden/>
              </w:rPr>
            </w:r>
            <w:r w:rsidR="006E71D3">
              <w:rPr>
                <w:webHidden/>
              </w:rPr>
              <w:fldChar w:fldCharType="separate"/>
            </w:r>
            <w:r w:rsidR="006E71D3">
              <w:rPr>
                <w:webHidden/>
              </w:rPr>
              <w:t>8</w:t>
            </w:r>
            <w:r w:rsidR="006E71D3">
              <w:rPr>
                <w:webHidden/>
              </w:rPr>
              <w:fldChar w:fldCharType="end"/>
            </w:r>
          </w:hyperlink>
        </w:p>
        <w:p w14:paraId="00F62399" w14:textId="77777777" w:rsidR="006E71D3" w:rsidRDefault="00E20FF3">
          <w:pPr>
            <w:pStyle w:val="TOC2"/>
            <w:rPr>
              <w:b w:val="0"/>
              <w:bCs w:val="0"/>
              <w:lang w:eastAsia="en-US"/>
            </w:rPr>
          </w:pPr>
          <w:hyperlink w:anchor="_Toc35013295" w:history="1">
            <w:r w:rsidR="006E71D3" w:rsidRPr="00C17BC1">
              <w:rPr>
                <w:rStyle w:val="Hyperlink"/>
                <w:rFonts w:ascii="Times New Roman" w:hAnsi="Times New Roman" w:cs="Times New Roman"/>
              </w:rPr>
              <w:t>8.2</w:t>
            </w:r>
            <w:r w:rsidR="006E71D3">
              <w:rPr>
                <w:b w:val="0"/>
                <w:bCs w:val="0"/>
                <w:lang w:eastAsia="en-US"/>
              </w:rPr>
              <w:tab/>
            </w:r>
            <w:r w:rsidR="006E71D3" w:rsidRPr="00C17BC1">
              <w:rPr>
                <w:rStyle w:val="Hyperlink"/>
                <w:rFonts w:ascii="Times New Roman" w:hAnsi="Times New Roman" w:cs="Times New Roman"/>
              </w:rPr>
              <w:t>Proposal Process Management</w:t>
            </w:r>
            <w:r w:rsidR="006E71D3">
              <w:rPr>
                <w:webHidden/>
              </w:rPr>
              <w:tab/>
            </w:r>
            <w:r w:rsidR="006E71D3">
              <w:rPr>
                <w:webHidden/>
              </w:rPr>
              <w:fldChar w:fldCharType="begin"/>
            </w:r>
            <w:r w:rsidR="006E71D3">
              <w:rPr>
                <w:webHidden/>
              </w:rPr>
              <w:instrText xml:space="preserve"> PAGEREF _Toc35013295 \h </w:instrText>
            </w:r>
            <w:r w:rsidR="006E71D3">
              <w:rPr>
                <w:webHidden/>
              </w:rPr>
            </w:r>
            <w:r w:rsidR="006E71D3">
              <w:rPr>
                <w:webHidden/>
              </w:rPr>
              <w:fldChar w:fldCharType="separate"/>
            </w:r>
            <w:r w:rsidR="006E71D3">
              <w:rPr>
                <w:webHidden/>
              </w:rPr>
              <w:t>8</w:t>
            </w:r>
            <w:r w:rsidR="006E71D3">
              <w:rPr>
                <w:webHidden/>
              </w:rPr>
              <w:fldChar w:fldCharType="end"/>
            </w:r>
          </w:hyperlink>
        </w:p>
        <w:p w14:paraId="7DC05475" w14:textId="77777777" w:rsidR="006E71D3" w:rsidRDefault="00E20FF3">
          <w:pPr>
            <w:pStyle w:val="TOC2"/>
            <w:rPr>
              <w:b w:val="0"/>
              <w:bCs w:val="0"/>
              <w:lang w:eastAsia="en-US"/>
            </w:rPr>
          </w:pPr>
          <w:hyperlink w:anchor="_Toc35013296" w:history="1">
            <w:r w:rsidR="006E71D3" w:rsidRPr="00C17BC1">
              <w:rPr>
                <w:rStyle w:val="Hyperlink"/>
                <w:rFonts w:ascii="Times New Roman" w:hAnsi="Times New Roman" w:cs="Times New Roman"/>
              </w:rPr>
              <w:t>8.3</w:t>
            </w:r>
            <w:r w:rsidR="006E71D3">
              <w:rPr>
                <w:b w:val="0"/>
                <w:bCs w:val="0"/>
                <w:lang w:eastAsia="en-US"/>
              </w:rPr>
              <w:tab/>
            </w:r>
            <w:r w:rsidR="006E71D3" w:rsidRPr="00C17BC1">
              <w:rPr>
                <w:rStyle w:val="Hyperlink"/>
                <w:rFonts w:ascii="Times New Roman" w:hAnsi="Times New Roman" w:cs="Times New Roman"/>
              </w:rPr>
              <w:t>Date of Bid Expiration</w:t>
            </w:r>
            <w:r w:rsidR="006E71D3">
              <w:rPr>
                <w:webHidden/>
              </w:rPr>
              <w:tab/>
            </w:r>
            <w:r w:rsidR="006E71D3">
              <w:rPr>
                <w:webHidden/>
              </w:rPr>
              <w:fldChar w:fldCharType="begin"/>
            </w:r>
            <w:r w:rsidR="006E71D3">
              <w:rPr>
                <w:webHidden/>
              </w:rPr>
              <w:instrText xml:space="preserve"> PAGEREF _Toc35013296 \h </w:instrText>
            </w:r>
            <w:r w:rsidR="006E71D3">
              <w:rPr>
                <w:webHidden/>
              </w:rPr>
            </w:r>
            <w:r w:rsidR="006E71D3">
              <w:rPr>
                <w:webHidden/>
              </w:rPr>
              <w:fldChar w:fldCharType="separate"/>
            </w:r>
            <w:r w:rsidR="006E71D3">
              <w:rPr>
                <w:webHidden/>
              </w:rPr>
              <w:t>8</w:t>
            </w:r>
            <w:r w:rsidR="006E71D3">
              <w:rPr>
                <w:webHidden/>
              </w:rPr>
              <w:fldChar w:fldCharType="end"/>
            </w:r>
          </w:hyperlink>
        </w:p>
        <w:p w14:paraId="56750F54" w14:textId="77777777" w:rsidR="006E71D3" w:rsidRDefault="00E20FF3">
          <w:pPr>
            <w:pStyle w:val="TOC2"/>
            <w:rPr>
              <w:b w:val="0"/>
              <w:bCs w:val="0"/>
              <w:lang w:eastAsia="en-US"/>
            </w:rPr>
          </w:pPr>
          <w:hyperlink w:anchor="_Toc35013297" w:history="1">
            <w:r w:rsidR="006E71D3" w:rsidRPr="00C17BC1">
              <w:rPr>
                <w:rStyle w:val="Hyperlink"/>
                <w:rFonts w:ascii="Times New Roman" w:hAnsi="Times New Roman" w:cs="Times New Roman"/>
              </w:rPr>
              <w:t>8.4</w:t>
            </w:r>
            <w:r w:rsidR="006E71D3">
              <w:rPr>
                <w:b w:val="0"/>
                <w:bCs w:val="0"/>
                <w:lang w:eastAsia="en-US"/>
              </w:rPr>
              <w:tab/>
            </w:r>
            <w:r w:rsidR="006E71D3" w:rsidRPr="00C17BC1">
              <w:rPr>
                <w:rStyle w:val="Hyperlink"/>
                <w:rFonts w:ascii="Times New Roman" w:hAnsi="Times New Roman" w:cs="Times New Roman"/>
              </w:rPr>
              <w:t>RFP Ownership</w:t>
            </w:r>
            <w:r w:rsidR="006E71D3">
              <w:rPr>
                <w:webHidden/>
              </w:rPr>
              <w:tab/>
            </w:r>
            <w:r w:rsidR="006E71D3">
              <w:rPr>
                <w:webHidden/>
              </w:rPr>
              <w:fldChar w:fldCharType="begin"/>
            </w:r>
            <w:r w:rsidR="006E71D3">
              <w:rPr>
                <w:webHidden/>
              </w:rPr>
              <w:instrText xml:space="preserve"> PAGEREF _Toc35013297 \h </w:instrText>
            </w:r>
            <w:r w:rsidR="006E71D3">
              <w:rPr>
                <w:webHidden/>
              </w:rPr>
            </w:r>
            <w:r w:rsidR="006E71D3">
              <w:rPr>
                <w:webHidden/>
              </w:rPr>
              <w:fldChar w:fldCharType="separate"/>
            </w:r>
            <w:r w:rsidR="006E71D3">
              <w:rPr>
                <w:webHidden/>
              </w:rPr>
              <w:t>8</w:t>
            </w:r>
            <w:r w:rsidR="006E71D3">
              <w:rPr>
                <w:webHidden/>
              </w:rPr>
              <w:fldChar w:fldCharType="end"/>
            </w:r>
          </w:hyperlink>
        </w:p>
        <w:p w14:paraId="63D9F470" w14:textId="77777777" w:rsidR="006E71D3" w:rsidRDefault="00E20FF3">
          <w:pPr>
            <w:pStyle w:val="TOC2"/>
            <w:rPr>
              <w:b w:val="0"/>
              <w:bCs w:val="0"/>
              <w:lang w:eastAsia="en-US"/>
            </w:rPr>
          </w:pPr>
          <w:hyperlink w:anchor="_Toc35013298" w:history="1">
            <w:r w:rsidR="006E71D3" w:rsidRPr="00C17BC1">
              <w:rPr>
                <w:rStyle w:val="Hyperlink"/>
                <w:rFonts w:ascii="Times New Roman" w:hAnsi="Times New Roman" w:cs="Times New Roman"/>
              </w:rPr>
              <w:t>8.5</w:t>
            </w:r>
            <w:r w:rsidR="006E71D3">
              <w:rPr>
                <w:b w:val="0"/>
                <w:bCs w:val="0"/>
                <w:lang w:eastAsia="en-US"/>
              </w:rPr>
              <w:tab/>
            </w:r>
            <w:r w:rsidR="006E71D3" w:rsidRPr="00C17BC1">
              <w:rPr>
                <w:rStyle w:val="Hyperlink"/>
                <w:rFonts w:ascii="Times New Roman" w:hAnsi="Times New Roman" w:cs="Times New Roman"/>
              </w:rPr>
              <w:t>Proposal Ownership</w:t>
            </w:r>
            <w:r w:rsidR="006E71D3">
              <w:rPr>
                <w:webHidden/>
              </w:rPr>
              <w:tab/>
            </w:r>
            <w:r w:rsidR="006E71D3">
              <w:rPr>
                <w:webHidden/>
              </w:rPr>
              <w:fldChar w:fldCharType="begin"/>
            </w:r>
            <w:r w:rsidR="006E71D3">
              <w:rPr>
                <w:webHidden/>
              </w:rPr>
              <w:instrText xml:space="preserve"> PAGEREF _Toc35013298 \h </w:instrText>
            </w:r>
            <w:r w:rsidR="006E71D3">
              <w:rPr>
                <w:webHidden/>
              </w:rPr>
            </w:r>
            <w:r w:rsidR="006E71D3">
              <w:rPr>
                <w:webHidden/>
              </w:rPr>
              <w:fldChar w:fldCharType="separate"/>
            </w:r>
            <w:r w:rsidR="006E71D3">
              <w:rPr>
                <w:webHidden/>
              </w:rPr>
              <w:t>8</w:t>
            </w:r>
            <w:r w:rsidR="006E71D3">
              <w:rPr>
                <w:webHidden/>
              </w:rPr>
              <w:fldChar w:fldCharType="end"/>
            </w:r>
          </w:hyperlink>
        </w:p>
        <w:p w14:paraId="3B834E3F" w14:textId="77777777" w:rsidR="006E71D3" w:rsidRDefault="00E20FF3">
          <w:pPr>
            <w:pStyle w:val="TOC2"/>
            <w:rPr>
              <w:b w:val="0"/>
              <w:bCs w:val="0"/>
              <w:lang w:eastAsia="en-US"/>
            </w:rPr>
          </w:pPr>
          <w:hyperlink w:anchor="_Toc35013299" w:history="1">
            <w:r w:rsidR="006E71D3" w:rsidRPr="00C17BC1">
              <w:rPr>
                <w:rStyle w:val="Hyperlink"/>
                <w:rFonts w:ascii="Times New Roman" w:hAnsi="Times New Roman" w:cs="Times New Roman"/>
              </w:rPr>
              <w:t>8.6</w:t>
            </w:r>
            <w:r w:rsidR="006E71D3">
              <w:rPr>
                <w:b w:val="0"/>
                <w:bCs w:val="0"/>
                <w:lang w:eastAsia="en-US"/>
              </w:rPr>
              <w:tab/>
            </w:r>
            <w:r w:rsidR="006E71D3" w:rsidRPr="00C17BC1">
              <w:rPr>
                <w:rStyle w:val="Hyperlink"/>
                <w:rFonts w:ascii="Times New Roman" w:hAnsi="Times New Roman" w:cs="Times New Roman"/>
              </w:rPr>
              <w:t>Bid Pricing Information</w:t>
            </w:r>
            <w:r w:rsidR="006E71D3">
              <w:rPr>
                <w:webHidden/>
              </w:rPr>
              <w:tab/>
            </w:r>
            <w:r w:rsidR="006E71D3">
              <w:rPr>
                <w:webHidden/>
              </w:rPr>
              <w:fldChar w:fldCharType="begin"/>
            </w:r>
            <w:r w:rsidR="006E71D3">
              <w:rPr>
                <w:webHidden/>
              </w:rPr>
              <w:instrText xml:space="preserve"> PAGEREF _Toc35013299 \h </w:instrText>
            </w:r>
            <w:r w:rsidR="006E71D3">
              <w:rPr>
                <w:webHidden/>
              </w:rPr>
            </w:r>
            <w:r w:rsidR="006E71D3">
              <w:rPr>
                <w:webHidden/>
              </w:rPr>
              <w:fldChar w:fldCharType="separate"/>
            </w:r>
            <w:r w:rsidR="006E71D3">
              <w:rPr>
                <w:webHidden/>
              </w:rPr>
              <w:t>8</w:t>
            </w:r>
            <w:r w:rsidR="006E71D3">
              <w:rPr>
                <w:webHidden/>
              </w:rPr>
              <w:fldChar w:fldCharType="end"/>
            </w:r>
          </w:hyperlink>
        </w:p>
        <w:p w14:paraId="375D8D65" w14:textId="77777777" w:rsidR="006E71D3" w:rsidRDefault="00E20FF3">
          <w:pPr>
            <w:pStyle w:val="TOC2"/>
            <w:rPr>
              <w:b w:val="0"/>
              <w:bCs w:val="0"/>
              <w:lang w:eastAsia="en-US"/>
            </w:rPr>
          </w:pPr>
          <w:hyperlink w:anchor="_Toc35013300" w:history="1">
            <w:r w:rsidR="006E71D3" w:rsidRPr="00C17BC1">
              <w:rPr>
                <w:rStyle w:val="Hyperlink"/>
                <w:rFonts w:ascii="Times New Roman" w:hAnsi="Times New Roman" w:cs="Times New Roman"/>
              </w:rPr>
              <w:t>8.7</w:t>
            </w:r>
            <w:r w:rsidR="006E71D3">
              <w:rPr>
                <w:b w:val="0"/>
                <w:bCs w:val="0"/>
                <w:lang w:eastAsia="en-US"/>
              </w:rPr>
              <w:tab/>
            </w:r>
            <w:r w:rsidR="006E71D3" w:rsidRPr="00C17BC1">
              <w:rPr>
                <w:rStyle w:val="Hyperlink"/>
                <w:rFonts w:ascii="Times New Roman" w:hAnsi="Times New Roman" w:cs="Times New Roman"/>
              </w:rPr>
              <w:t>Bidder Status</w:t>
            </w:r>
            <w:r w:rsidR="006E71D3">
              <w:rPr>
                <w:webHidden/>
              </w:rPr>
              <w:tab/>
            </w:r>
            <w:r w:rsidR="006E71D3">
              <w:rPr>
                <w:webHidden/>
              </w:rPr>
              <w:fldChar w:fldCharType="begin"/>
            </w:r>
            <w:r w:rsidR="006E71D3">
              <w:rPr>
                <w:webHidden/>
              </w:rPr>
              <w:instrText xml:space="preserve"> PAGEREF _Toc35013300 \h </w:instrText>
            </w:r>
            <w:r w:rsidR="006E71D3">
              <w:rPr>
                <w:webHidden/>
              </w:rPr>
            </w:r>
            <w:r w:rsidR="006E71D3">
              <w:rPr>
                <w:webHidden/>
              </w:rPr>
              <w:fldChar w:fldCharType="separate"/>
            </w:r>
            <w:r w:rsidR="006E71D3">
              <w:rPr>
                <w:webHidden/>
              </w:rPr>
              <w:t>9</w:t>
            </w:r>
            <w:r w:rsidR="006E71D3">
              <w:rPr>
                <w:webHidden/>
              </w:rPr>
              <w:fldChar w:fldCharType="end"/>
            </w:r>
          </w:hyperlink>
        </w:p>
        <w:p w14:paraId="1B06329C" w14:textId="77777777" w:rsidR="006E71D3" w:rsidRDefault="00E20FF3">
          <w:pPr>
            <w:pStyle w:val="TOC2"/>
            <w:rPr>
              <w:b w:val="0"/>
              <w:bCs w:val="0"/>
              <w:lang w:eastAsia="en-US"/>
            </w:rPr>
          </w:pPr>
          <w:hyperlink w:anchor="_Toc35013301" w:history="1">
            <w:r w:rsidR="006E71D3" w:rsidRPr="00C17BC1">
              <w:rPr>
                <w:rStyle w:val="Hyperlink"/>
                <w:rFonts w:ascii="Times New Roman" w:hAnsi="Times New Roman" w:cs="Times New Roman"/>
              </w:rPr>
              <w:t>8.8</w:t>
            </w:r>
            <w:r w:rsidR="006E71D3">
              <w:rPr>
                <w:b w:val="0"/>
                <w:bCs w:val="0"/>
                <w:lang w:eastAsia="en-US"/>
              </w:rPr>
              <w:tab/>
            </w:r>
            <w:r w:rsidR="006E71D3" w:rsidRPr="00C17BC1">
              <w:rPr>
                <w:rStyle w:val="Hyperlink"/>
                <w:rFonts w:ascii="Times New Roman" w:hAnsi="Times New Roman" w:cs="Times New Roman"/>
              </w:rPr>
              <w:t>Confidentiality</w:t>
            </w:r>
            <w:r w:rsidR="006E71D3">
              <w:rPr>
                <w:webHidden/>
              </w:rPr>
              <w:tab/>
            </w:r>
            <w:r w:rsidR="006E71D3">
              <w:rPr>
                <w:webHidden/>
              </w:rPr>
              <w:fldChar w:fldCharType="begin"/>
            </w:r>
            <w:r w:rsidR="006E71D3">
              <w:rPr>
                <w:webHidden/>
              </w:rPr>
              <w:instrText xml:space="preserve"> PAGEREF _Toc35013301 \h </w:instrText>
            </w:r>
            <w:r w:rsidR="006E71D3">
              <w:rPr>
                <w:webHidden/>
              </w:rPr>
            </w:r>
            <w:r w:rsidR="006E71D3">
              <w:rPr>
                <w:webHidden/>
              </w:rPr>
              <w:fldChar w:fldCharType="separate"/>
            </w:r>
            <w:r w:rsidR="006E71D3">
              <w:rPr>
                <w:webHidden/>
              </w:rPr>
              <w:t>9</w:t>
            </w:r>
            <w:r w:rsidR="006E71D3">
              <w:rPr>
                <w:webHidden/>
              </w:rPr>
              <w:fldChar w:fldCharType="end"/>
            </w:r>
          </w:hyperlink>
        </w:p>
        <w:p w14:paraId="57D0591F" w14:textId="77777777" w:rsidR="006E71D3" w:rsidRDefault="00E20FF3">
          <w:pPr>
            <w:pStyle w:val="TOC2"/>
            <w:rPr>
              <w:b w:val="0"/>
              <w:bCs w:val="0"/>
              <w:lang w:eastAsia="en-US"/>
            </w:rPr>
          </w:pPr>
          <w:hyperlink w:anchor="_Toc35013302" w:history="1">
            <w:r w:rsidR="006E71D3" w:rsidRPr="00C17BC1">
              <w:rPr>
                <w:rStyle w:val="Hyperlink"/>
                <w:rFonts w:ascii="Times New Roman" w:hAnsi="Times New Roman" w:cs="Times New Roman"/>
              </w:rPr>
              <w:t>8.9</w:t>
            </w:r>
            <w:r w:rsidR="006E71D3">
              <w:rPr>
                <w:b w:val="0"/>
                <w:bCs w:val="0"/>
                <w:lang w:eastAsia="en-US"/>
              </w:rPr>
              <w:tab/>
            </w:r>
            <w:r w:rsidR="006E71D3" w:rsidRPr="00C17BC1">
              <w:rPr>
                <w:rStyle w:val="Hyperlink"/>
                <w:rFonts w:ascii="Times New Roman" w:hAnsi="Times New Roman" w:cs="Times New Roman"/>
              </w:rPr>
              <w:t>Intellectual Property Rights</w:t>
            </w:r>
            <w:r w:rsidR="006E71D3">
              <w:rPr>
                <w:webHidden/>
              </w:rPr>
              <w:tab/>
            </w:r>
            <w:r w:rsidR="006E71D3">
              <w:rPr>
                <w:webHidden/>
              </w:rPr>
              <w:fldChar w:fldCharType="begin"/>
            </w:r>
            <w:r w:rsidR="006E71D3">
              <w:rPr>
                <w:webHidden/>
              </w:rPr>
              <w:instrText xml:space="preserve"> PAGEREF _Toc35013302 \h </w:instrText>
            </w:r>
            <w:r w:rsidR="006E71D3">
              <w:rPr>
                <w:webHidden/>
              </w:rPr>
            </w:r>
            <w:r w:rsidR="006E71D3">
              <w:rPr>
                <w:webHidden/>
              </w:rPr>
              <w:fldChar w:fldCharType="separate"/>
            </w:r>
            <w:r w:rsidR="006E71D3">
              <w:rPr>
                <w:webHidden/>
              </w:rPr>
              <w:t>9</w:t>
            </w:r>
            <w:r w:rsidR="006E71D3">
              <w:rPr>
                <w:webHidden/>
              </w:rPr>
              <w:fldChar w:fldCharType="end"/>
            </w:r>
          </w:hyperlink>
        </w:p>
        <w:p w14:paraId="6EF7DAEB" w14:textId="77777777" w:rsidR="006E71D3" w:rsidRDefault="00E20FF3">
          <w:pPr>
            <w:pStyle w:val="TOC2"/>
            <w:rPr>
              <w:b w:val="0"/>
              <w:bCs w:val="0"/>
              <w:lang w:eastAsia="en-US"/>
            </w:rPr>
          </w:pPr>
          <w:hyperlink w:anchor="_Toc35013303" w:history="1">
            <w:r w:rsidR="006E71D3" w:rsidRPr="00C17BC1">
              <w:rPr>
                <w:rStyle w:val="Hyperlink"/>
                <w:rFonts w:ascii="Times New Roman" w:hAnsi="Times New Roman" w:cs="Times New Roman"/>
              </w:rPr>
              <w:t>8.10</w:t>
            </w:r>
            <w:r w:rsidR="006E71D3">
              <w:rPr>
                <w:b w:val="0"/>
                <w:bCs w:val="0"/>
                <w:lang w:eastAsia="en-US"/>
              </w:rPr>
              <w:tab/>
            </w:r>
            <w:r w:rsidR="006E71D3" w:rsidRPr="00C17BC1">
              <w:rPr>
                <w:rStyle w:val="Hyperlink"/>
                <w:rFonts w:ascii="Times New Roman" w:hAnsi="Times New Roman" w:cs="Times New Roman"/>
              </w:rPr>
              <w:t>Disclaimer</w:t>
            </w:r>
            <w:r w:rsidR="006E71D3">
              <w:rPr>
                <w:webHidden/>
              </w:rPr>
              <w:tab/>
            </w:r>
            <w:r w:rsidR="006E71D3">
              <w:rPr>
                <w:webHidden/>
              </w:rPr>
              <w:fldChar w:fldCharType="begin"/>
            </w:r>
            <w:r w:rsidR="006E71D3">
              <w:rPr>
                <w:webHidden/>
              </w:rPr>
              <w:instrText xml:space="preserve"> PAGEREF _Toc35013303 \h </w:instrText>
            </w:r>
            <w:r w:rsidR="006E71D3">
              <w:rPr>
                <w:webHidden/>
              </w:rPr>
            </w:r>
            <w:r w:rsidR="006E71D3">
              <w:rPr>
                <w:webHidden/>
              </w:rPr>
              <w:fldChar w:fldCharType="separate"/>
            </w:r>
            <w:r w:rsidR="006E71D3">
              <w:rPr>
                <w:webHidden/>
              </w:rPr>
              <w:t>9</w:t>
            </w:r>
            <w:r w:rsidR="006E71D3">
              <w:rPr>
                <w:webHidden/>
              </w:rPr>
              <w:fldChar w:fldCharType="end"/>
            </w:r>
          </w:hyperlink>
        </w:p>
        <w:p w14:paraId="35964F59" w14:textId="77777777" w:rsidR="006E71D3" w:rsidRDefault="00E20FF3">
          <w:pPr>
            <w:pStyle w:val="TOC2"/>
            <w:rPr>
              <w:b w:val="0"/>
              <w:bCs w:val="0"/>
              <w:lang w:eastAsia="en-US"/>
            </w:rPr>
          </w:pPr>
          <w:hyperlink w:anchor="_Toc35013304" w:history="1">
            <w:r w:rsidR="006E71D3" w:rsidRPr="00C17BC1">
              <w:rPr>
                <w:rStyle w:val="Hyperlink"/>
                <w:rFonts w:ascii="Times New Roman" w:hAnsi="Times New Roman" w:cs="Times New Roman"/>
              </w:rPr>
              <w:t>8.11</w:t>
            </w:r>
            <w:r w:rsidR="006E71D3">
              <w:rPr>
                <w:b w:val="0"/>
                <w:bCs w:val="0"/>
                <w:lang w:eastAsia="en-US"/>
              </w:rPr>
              <w:tab/>
            </w:r>
            <w:r w:rsidR="006E71D3" w:rsidRPr="00C17BC1">
              <w:rPr>
                <w:rStyle w:val="Hyperlink"/>
                <w:rFonts w:ascii="Times New Roman" w:hAnsi="Times New Roman" w:cs="Times New Roman"/>
              </w:rPr>
              <w:t>FMBL Reserves the right to:</w:t>
            </w:r>
            <w:r w:rsidR="006E71D3">
              <w:rPr>
                <w:webHidden/>
              </w:rPr>
              <w:tab/>
            </w:r>
            <w:r w:rsidR="006E71D3">
              <w:rPr>
                <w:webHidden/>
              </w:rPr>
              <w:fldChar w:fldCharType="begin"/>
            </w:r>
            <w:r w:rsidR="006E71D3">
              <w:rPr>
                <w:webHidden/>
              </w:rPr>
              <w:instrText xml:space="preserve"> PAGEREF _Toc35013304 \h </w:instrText>
            </w:r>
            <w:r w:rsidR="006E71D3">
              <w:rPr>
                <w:webHidden/>
              </w:rPr>
            </w:r>
            <w:r w:rsidR="006E71D3">
              <w:rPr>
                <w:webHidden/>
              </w:rPr>
              <w:fldChar w:fldCharType="separate"/>
            </w:r>
            <w:r w:rsidR="006E71D3">
              <w:rPr>
                <w:webHidden/>
              </w:rPr>
              <w:t>9</w:t>
            </w:r>
            <w:r w:rsidR="006E71D3">
              <w:rPr>
                <w:webHidden/>
              </w:rPr>
              <w:fldChar w:fldCharType="end"/>
            </w:r>
          </w:hyperlink>
        </w:p>
        <w:p w14:paraId="626EEB69" w14:textId="77777777" w:rsidR="006E71D3" w:rsidRDefault="00E20FF3">
          <w:pPr>
            <w:pStyle w:val="TOC2"/>
            <w:rPr>
              <w:b w:val="0"/>
              <w:bCs w:val="0"/>
              <w:lang w:eastAsia="en-US"/>
            </w:rPr>
          </w:pPr>
          <w:hyperlink w:anchor="_Toc35013305" w:history="1">
            <w:r w:rsidR="006E71D3" w:rsidRPr="00C17BC1">
              <w:rPr>
                <w:rStyle w:val="Hyperlink"/>
                <w:rFonts w:ascii="Times New Roman" w:hAnsi="Times New Roman" w:cs="Times New Roman"/>
              </w:rPr>
              <w:t>8.12</w:t>
            </w:r>
            <w:r w:rsidR="006E71D3">
              <w:rPr>
                <w:b w:val="0"/>
                <w:bCs w:val="0"/>
                <w:lang w:eastAsia="en-US"/>
              </w:rPr>
              <w:tab/>
            </w:r>
            <w:r w:rsidR="006E71D3" w:rsidRPr="00C17BC1">
              <w:rPr>
                <w:rStyle w:val="Hyperlink"/>
                <w:rFonts w:ascii="Times New Roman" w:hAnsi="Times New Roman" w:cs="Times New Roman"/>
              </w:rPr>
              <w:t>Service Level Agreement</w:t>
            </w:r>
            <w:r w:rsidR="006E71D3">
              <w:rPr>
                <w:webHidden/>
              </w:rPr>
              <w:tab/>
            </w:r>
            <w:r w:rsidR="006E71D3">
              <w:rPr>
                <w:webHidden/>
              </w:rPr>
              <w:fldChar w:fldCharType="begin"/>
            </w:r>
            <w:r w:rsidR="006E71D3">
              <w:rPr>
                <w:webHidden/>
              </w:rPr>
              <w:instrText xml:space="preserve"> PAGEREF _Toc35013305 \h </w:instrText>
            </w:r>
            <w:r w:rsidR="006E71D3">
              <w:rPr>
                <w:webHidden/>
              </w:rPr>
            </w:r>
            <w:r w:rsidR="006E71D3">
              <w:rPr>
                <w:webHidden/>
              </w:rPr>
              <w:fldChar w:fldCharType="separate"/>
            </w:r>
            <w:r w:rsidR="006E71D3">
              <w:rPr>
                <w:webHidden/>
              </w:rPr>
              <w:t>10</w:t>
            </w:r>
            <w:r w:rsidR="006E71D3">
              <w:rPr>
                <w:webHidden/>
              </w:rPr>
              <w:fldChar w:fldCharType="end"/>
            </w:r>
          </w:hyperlink>
        </w:p>
        <w:p w14:paraId="544A126E" w14:textId="77777777" w:rsidR="006E71D3" w:rsidRDefault="00E20FF3">
          <w:pPr>
            <w:pStyle w:val="TOC2"/>
            <w:rPr>
              <w:b w:val="0"/>
              <w:bCs w:val="0"/>
              <w:lang w:eastAsia="en-US"/>
            </w:rPr>
          </w:pPr>
          <w:hyperlink w:anchor="_Toc35013306" w:history="1">
            <w:r w:rsidR="006E71D3" w:rsidRPr="00C17BC1">
              <w:rPr>
                <w:rStyle w:val="Hyperlink"/>
                <w:rFonts w:ascii="Symbol" w:hAnsi="Symbol" w:cs="Times New Roman"/>
              </w:rPr>
              <w:t></w:t>
            </w:r>
            <w:r w:rsidR="006E71D3">
              <w:rPr>
                <w:b w:val="0"/>
                <w:bCs w:val="0"/>
                <w:lang w:eastAsia="en-US"/>
              </w:rPr>
              <w:tab/>
            </w:r>
            <w:r w:rsidR="006E71D3" w:rsidRPr="00C17BC1">
              <w:rPr>
                <w:rStyle w:val="Hyperlink"/>
                <w:rFonts w:ascii="Times New Roman" w:hAnsi="Times New Roman" w:cs="Times New Roman"/>
              </w:rPr>
              <w:t>Appendix A – Non-Disclosure Agreement</w:t>
            </w:r>
            <w:r w:rsidR="006E71D3">
              <w:rPr>
                <w:webHidden/>
              </w:rPr>
              <w:tab/>
            </w:r>
            <w:r w:rsidR="006E71D3">
              <w:rPr>
                <w:webHidden/>
              </w:rPr>
              <w:fldChar w:fldCharType="begin"/>
            </w:r>
            <w:r w:rsidR="006E71D3">
              <w:rPr>
                <w:webHidden/>
              </w:rPr>
              <w:instrText xml:space="preserve"> PAGEREF _Toc35013306 \h </w:instrText>
            </w:r>
            <w:r w:rsidR="006E71D3">
              <w:rPr>
                <w:webHidden/>
              </w:rPr>
            </w:r>
            <w:r w:rsidR="006E71D3">
              <w:rPr>
                <w:webHidden/>
              </w:rPr>
              <w:fldChar w:fldCharType="separate"/>
            </w:r>
            <w:r w:rsidR="006E71D3">
              <w:rPr>
                <w:webHidden/>
              </w:rPr>
              <w:t>11</w:t>
            </w:r>
            <w:r w:rsidR="006E71D3">
              <w:rPr>
                <w:webHidden/>
              </w:rPr>
              <w:fldChar w:fldCharType="end"/>
            </w:r>
          </w:hyperlink>
        </w:p>
        <w:p w14:paraId="38B1E665" w14:textId="77777777" w:rsidR="006E71D3" w:rsidRDefault="00E20FF3">
          <w:pPr>
            <w:pStyle w:val="TOC2"/>
            <w:rPr>
              <w:b w:val="0"/>
              <w:bCs w:val="0"/>
              <w:lang w:eastAsia="en-US"/>
            </w:rPr>
          </w:pPr>
          <w:hyperlink w:anchor="_Toc35013307" w:history="1">
            <w:r w:rsidR="006E71D3" w:rsidRPr="00C17BC1">
              <w:rPr>
                <w:rStyle w:val="Hyperlink"/>
                <w:rFonts w:ascii="Symbol" w:hAnsi="Symbol" w:cs="Times New Roman"/>
              </w:rPr>
              <w:t></w:t>
            </w:r>
            <w:r w:rsidR="006E71D3">
              <w:rPr>
                <w:b w:val="0"/>
                <w:bCs w:val="0"/>
                <w:lang w:eastAsia="en-US"/>
              </w:rPr>
              <w:tab/>
            </w:r>
            <w:r w:rsidR="006E71D3" w:rsidRPr="00C17BC1">
              <w:rPr>
                <w:rStyle w:val="Hyperlink"/>
                <w:rFonts w:ascii="Times New Roman" w:hAnsi="Times New Roman" w:cs="Times New Roman"/>
              </w:rPr>
              <w:t>Appendix B – Vendor Acceptance</w:t>
            </w:r>
            <w:r w:rsidR="006E71D3">
              <w:rPr>
                <w:webHidden/>
              </w:rPr>
              <w:tab/>
            </w:r>
            <w:r w:rsidR="006E71D3">
              <w:rPr>
                <w:webHidden/>
              </w:rPr>
              <w:fldChar w:fldCharType="begin"/>
            </w:r>
            <w:r w:rsidR="006E71D3">
              <w:rPr>
                <w:webHidden/>
              </w:rPr>
              <w:instrText xml:space="preserve"> PAGEREF _Toc35013307 \h </w:instrText>
            </w:r>
            <w:r w:rsidR="006E71D3">
              <w:rPr>
                <w:webHidden/>
              </w:rPr>
            </w:r>
            <w:r w:rsidR="006E71D3">
              <w:rPr>
                <w:webHidden/>
              </w:rPr>
              <w:fldChar w:fldCharType="separate"/>
            </w:r>
            <w:r w:rsidR="006E71D3">
              <w:rPr>
                <w:webHidden/>
              </w:rPr>
              <w:t>13</w:t>
            </w:r>
            <w:r w:rsidR="006E71D3">
              <w:rPr>
                <w:webHidden/>
              </w:rPr>
              <w:fldChar w:fldCharType="end"/>
            </w:r>
          </w:hyperlink>
        </w:p>
        <w:p w14:paraId="4865E992" w14:textId="561AF4F8" w:rsidR="009D1430" w:rsidRPr="00B62E68" w:rsidRDefault="009D1430">
          <w:pPr>
            <w:rPr>
              <w:rFonts w:ascii="Times New Roman" w:hAnsi="Times New Roman" w:cs="Times New Roman"/>
            </w:rPr>
          </w:pPr>
          <w:r w:rsidRPr="00B62E68">
            <w:rPr>
              <w:rFonts w:ascii="Times New Roman" w:hAnsi="Times New Roman" w:cs="Times New Roman"/>
              <w:b/>
              <w:bCs/>
              <w:noProof/>
            </w:rPr>
            <w:fldChar w:fldCharType="end"/>
          </w:r>
        </w:p>
      </w:sdtContent>
    </w:sdt>
    <w:p w14:paraId="08BE4FFF" w14:textId="77777777" w:rsidR="002F6F6D" w:rsidRPr="00B62E68" w:rsidRDefault="002F6F6D" w:rsidP="00AC47FE">
      <w:pPr>
        <w:pStyle w:val="NoSpacing"/>
        <w:jc w:val="both"/>
        <w:rPr>
          <w:rFonts w:ascii="Times New Roman" w:hAnsi="Times New Roman" w:cs="Times New Roman"/>
          <w:b/>
        </w:rPr>
      </w:pPr>
    </w:p>
    <w:p w14:paraId="080FA7D5" w14:textId="77777777" w:rsidR="009D1430" w:rsidRPr="00B62E68" w:rsidRDefault="009D1430" w:rsidP="00AC47FE">
      <w:pPr>
        <w:pStyle w:val="NoSpacing"/>
        <w:jc w:val="both"/>
        <w:rPr>
          <w:rFonts w:ascii="Times New Roman" w:hAnsi="Times New Roman" w:cs="Times New Roman"/>
          <w:b/>
        </w:rPr>
      </w:pPr>
    </w:p>
    <w:p w14:paraId="5BA640B6" w14:textId="77777777" w:rsidR="00363E9B" w:rsidRPr="00B62E68" w:rsidRDefault="00363E9B" w:rsidP="00AC47FE">
      <w:pPr>
        <w:pStyle w:val="NoSpacing"/>
        <w:jc w:val="both"/>
        <w:rPr>
          <w:rFonts w:ascii="Times New Roman" w:hAnsi="Times New Roman" w:cs="Times New Roman"/>
          <w:b/>
        </w:rPr>
      </w:pPr>
    </w:p>
    <w:p w14:paraId="140D7803" w14:textId="77777777" w:rsidR="00363E9B" w:rsidRPr="00B62E68" w:rsidRDefault="00363E9B" w:rsidP="00AC47FE">
      <w:pPr>
        <w:pStyle w:val="NoSpacing"/>
        <w:jc w:val="both"/>
        <w:rPr>
          <w:rFonts w:ascii="Times New Roman" w:hAnsi="Times New Roman" w:cs="Times New Roman"/>
          <w:b/>
        </w:rPr>
      </w:pPr>
    </w:p>
    <w:p w14:paraId="63C1C229" w14:textId="77777777" w:rsidR="00363E9B" w:rsidRDefault="00363E9B" w:rsidP="00AC47FE">
      <w:pPr>
        <w:pStyle w:val="NoSpacing"/>
        <w:jc w:val="both"/>
        <w:rPr>
          <w:rFonts w:ascii="Times New Roman" w:hAnsi="Times New Roman" w:cs="Times New Roman"/>
          <w:b/>
        </w:rPr>
      </w:pPr>
    </w:p>
    <w:p w14:paraId="6C21989C" w14:textId="77777777" w:rsidR="006E71D3" w:rsidRPr="00B62E68" w:rsidRDefault="006E71D3" w:rsidP="00AC47FE">
      <w:pPr>
        <w:pStyle w:val="NoSpacing"/>
        <w:jc w:val="both"/>
        <w:rPr>
          <w:rFonts w:ascii="Times New Roman" w:hAnsi="Times New Roman" w:cs="Times New Roman"/>
          <w:b/>
        </w:rPr>
      </w:pPr>
    </w:p>
    <w:p w14:paraId="1B428C24" w14:textId="77777777" w:rsidR="002F6F6D" w:rsidRPr="00B62E68" w:rsidRDefault="002F6F6D" w:rsidP="00AC47FE">
      <w:pPr>
        <w:pStyle w:val="NoSpacing"/>
        <w:jc w:val="both"/>
        <w:rPr>
          <w:rFonts w:ascii="Times New Roman" w:hAnsi="Times New Roman" w:cs="Times New Roman"/>
          <w:b/>
        </w:rPr>
      </w:pPr>
    </w:p>
    <w:p w14:paraId="63071479" w14:textId="77777777" w:rsidR="00DD22C6" w:rsidRPr="00B62E68" w:rsidRDefault="00DD22C6" w:rsidP="00A51E02">
      <w:pPr>
        <w:pStyle w:val="Heading1"/>
        <w:numPr>
          <w:ilvl w:val="0"/>
          <w:numId w:val="2"/>
        </w:numPr>
        <w:spacing w:before="0" w:after="1" w:line="259" w:lineRule="auto"/>
        <w:ind w:left="0"/>
        <w:jc w:val="both"/>
        <w:rPr>
          <w:rFonts w:ascii="Times New Roman" w:hAnsi="Times New Roman" w:cs="Times New Roman"/>
        </w:rPr>
      </w:pPr>
      <w:bookmarkStart w:id="2" w:name="_Ref449949702"/>
      <w:bookmarkStart w:id="3" w:name="_Toc35013286"/>
      <w:r w:rsidRPr="00B62E68">
        <w:rPr>
          <w:rFonts w:ascii="Times New Roman" w:hAnsi="Times New Roman" w:cs="Times New Roman"/>
        </w:rPr>
        <w:lastRenderedPageBreak/>
        <w:t>Introduction</w:t>
      </w:r>
      <w:bookmarkEnd w:id="2"/>
      <w:bookmarkEnd w:id="3"/>
      <w:r w:rsidRPr="00B62E68">
        <w:rPr>
          <w:rFonts w:ascii="Times New Roman" w:hAnsi="Times New Roman" w:cs="Times New Roman"/>
        </w:rPr>
        <w:t xml:space="preserve">  </w:t>
      </w:r>
    </w:p>
    <w:p w14:paraId="21A9462B" w14:textId="77777777" w:rsidR="00DD22C6" w:rsidRPr="00B62E68" w:rsidRDefault="00DD22C6" w:rsidP="00AC47FE">
      <w:pPr>
        <w:pStyle w:val="NoSpacing"/>
        <w:jc w:val="both"/>
        <w:rPr>
          <w:rFonts w:ascii="Times New Roman" w:hAnsi="Times New Roman" w:cs="Times New Roman"/>
        </w:rPr>
      </w:pPr>
      <w:r w:rsidRPr="00B62E68">
        <w:rPr>
          <w:rFonts w:ascii="Times New Roman" w:hAnsi="Times New Roman" w:cs="Times New Roman"/>
        </w:rPr>
        <w:t xml:space="preserve"> </w:t>
      </w:r>
    </w:p>
    <w:p w14:paraId="75F59BC9" w14:textId="78053B4C" w:rsidR="004B7592" w:rsidRPr="00B62E68" w:rsidRDefault="004B7592" w:rsidP="004B7592">
      <w:pPr>
        <w:pStyle w:val="NoSpacing"/>
        <w:jc w:val="both"/>
        <w:rPr>
          <w:rFonts w:ascii="Times New Roman" w:hAnsi="Times New Roman" w:cs="Times New Roman"/>
        </w:rPr>
      </w:pPr>
      <w:r w:rsidRPr="00B62E68">
        <w:rPr>
          <w:rFonts w:ascii="Times New Roman" w:hAnsi="Times New Roman" w:cs="Times New Roman"/>
        </w:rPr>
        <w:t xml:space="preserve">FINCA Microfinance Bank hereinafter referred to as ‘FMBL’ is one of the leading Microfinance banks in Pakistan with a network of </w:t>
      </w:r>
      <w:r w:rsidR="007F720F" w:rsidRPr="00B62E68">
        <w:rPr>
          <w:rFonts w:ascii="Times New Roman" w:hAnsi="Times New Roman" w:cs="Times New Roman"/>
        </w:rPr>
        <w:t>130</w:t>
      </w:r>
      <w:r w:rsidRPr="00B62E68">
        <w:rPr>
          <w:rFonts w:ascii="Times New Roman" w:hAnsi="Times New Roman" w:cs="Times New Roman"/>
        </w:rPr>
        <w:t xml:space="preserve"> branches spread across the country. The Bank is a part of FINCA</w:t>
      </w:r>
      <w:r w:rsidR="00752077">
        <w:rPr>
          <w:rFonts w:ascii="Times New Roman" w:hAnsi="Times New Roman" w:cs="Times New Roman"/>
        </w:rPr>
        <w:t xml:space="preserve"> Impact Finance</w:t>
      </w:r>
      <w:r w:rsidR="007F720F" w:rsidRPr="00B62E68">
        <w:rPr>
          <w:rFonts w:ascii="Times New Roman" w:hAnsi="Times New Roman" w:cs="Times New Roman"/>
        </w:rPr>
        <w:t xml:space="preserve"> operating in 20</w:t>
      </w:r>
      <w:r w:rsidRPr="00B62E68">
        <w:rPr>
          <w:rFonts w:ascii="Times New Roman" w:hAnsi="Times New Roman" w:cs="Times New Roman"/>
        </w:rPr>
        <w:t xml:space="preserve"> countries across the globe offering microfinance services. </w:t>
      </w:r>
    </w:p>
    <w:p w14:paraId="6719BA59" w14:textId="39965BDB" w:rsidR="004B7592" w:rsidRPr="00B62E68" w:rsidRDefault="004B7592" w:rsidP="004B7592">
      <w:pPr>
        <w:pStyle w:val="NoSpacing"/>
        <w:jc w:val="both"/>
        <w:rPr>
          <w:rFonts w:ascii="Times New Roman" w:hAnsi="Times New Roman" w:cs="Times New Roman"/>
        </w:rPr>
      </w:pPr>
      <w:r w:rsidRPr="00B62E68">
        <w:rPr>
          <w:rFonts w:ascii="Times New Roman" w:hAnsi="Times New Roman" w:cs="Times New Roman"/>
          <w:color w:val="000000"/>
        </w:rPr>
        <w:t> </w:t>
      </w:r>
      <w:r w:rsidRPr="00B62E68">
        <w:rPr>
          <w:rFonts w:ascii="Times New Roman" w:hAnsi="Times New Roman" w:cs="Times New Roman"/>
          <w:color w:val="000000"/>
          <w:sz w:val="24"/>
          <w:szCs w:val="24"/>
        </w:rPr>
        <w:t> </w:t>
      </w:r>
    </w:p>
    <w:p w14:paraId="610EDFD7" w14:textId="0B4EE820" w:rsidR="00DD22C6" w:rsidRPr="00B62E68" w:rsidRDefault="00B065CD" w:rsidP="00AC47FE">
      <w:pPr>
        <w:pStyle w:val="NoSpacing"/>
        <w:jc w:val="both"/>
        <w:rPr>
          <w:rFonts w:ascii="Times New Roman" w:hAnsi="Times New Roman" w:cs="Times New Roman"/>
          <w:color w:val="000000"/>
        </w:rPr>
      </w:pPr>
      <w:r>
        <w:rPr>
          <w:rFonts w:ascii="Times New Roman" w:hAnsi="Times New Roman" w:cs="Times New Roman"/>
          <w:color w:val="000000"/>
        </w:rPr>
        <w:t>In compliance of</w:t>
      </w:r>
      <w:r w:rsidR="007F720F" w:rsidRPr="00B62E68">
        <w:rPr>
          <w:rFonts w:ascii="Times New Roman" w:hAnsi="Times New Roman" w:cs="Times New Roman"/>
          <w:color w:val="000000"/>
        </w:rPr>
        <w:t xml:space="preserve"> SBP</w:t>
      </w:r>
      <w:r>
        <w:rPr>
          <w:rFonts w:ascii="Times New Roman" w:hAnsi="Times New Roman" w:cs="Times New Roman"/>
          <w:color w:val="000000"/>
        </w:rPr>
        <w:t>’s</w:t>
      </w:r>
      <w:r w:rsidR="007F720F" w:rsidRPr="00B62E68">
        <w:rPr>
          <w:rFonts w:ascii="Times New Roman" w:hAnsi="Times New Roman" w:cs="Times New Roman"/>
          <w:color w:val="000000"/>
        </w:rPr>
        <w:t xml:space="preserve"> Internal Audit Guidelines, BPRD Circular no 2 of 2019 (Dated April, 3, 2019),</w:t>
      </w:r>
      <w:r>
        <w:rPr>
          <w:rFonts w:ascii="Times New Roman" w:hAnsi="Times New Roman" w:cs="Times New Roman"/>
          <w:color w:val="000000"/>
        </w:rPr>
        <w:t xml:space="preserve"> FMBL is seeking an</w:t>
      </w:r>
      <w:r w:rsidR="007F720F" w:rsidRPr="00B62E68">
        <w:rPr>
          <w:rFonts w:ascii="Times New Roman" w:hAnsi="Times New Roman" w:cs="Times New Roman"/>
          <w:color w:val="000000"/>
        </w:rPr>
        <w:t xml:space="preserve"> audit software</w:t>
      </w:r>
      <w:r>
        <w:rPr>
          <w:rFonts w:ascii="Times New Roman" w:hAnsi="Times New Roman" w:cs="Times New Roman"/>
          <w:color w:val="000000"/>
        </w:rPr>
        <w:t xml:space="preserve"> that is </w:t>
      </w:r>
      <w:r w:rsidRPr="00B62E68">
        <w:rPr>
          <w:rFonts w:ascii="Times New Roman" w:hAnsi="Times New Roman" w:cs="Times New Roman"/>
        </w:rPr>
        <w:t>flex</w:t>
      </w:r>
      <w:r>
        <w:rPr>
          <w:rFonts w:ascii="Times New Roman" w:hAnsi="Times New Roman" w:cs="Times New Roman"/>
        </w:rPr>
        <w:t>ible and agile yet</w:t>
      </w:r>
      <w:r w:rsidRPr="00B62E68">
        <w:rPr>
          <w:rFonts w:ascii="Times New Roman" w:hAnsi="Times New Roman" w:cs="Times New Roman"/>
        </w:rPr>
        <w:t xml:space="preserve"> robust to fulfill the </w:t>
      </w:r>
      <w:r>
        <w:rPr>
          <w:rFonts w:ascii="Times New Roman" w:hAnsi="Times New Roman" w:cs="Times New Roman"/>
        </w:rPr>
        <w:t>current and future</w:t>
      </w:r>
      <w:r w:rsidRPr="00B62E68">
        <w:rPr>
          <w:rFonts w:ascii="Times New Roman" w:hAnsi="Times New Roman" w:cs="Times New Roman"/>
        </w:rPr>
        <w:t xml:space="preserve"> needs of the department</w:t>
      </w:r>
      <w:r>
        <w:rPr>
          <w:rFonts w:ascii="Times New Roman" w:hAnsi="Times New Roman" w:cs="Times New Roman"/>
        </w:rPr>
        <w:t>.</w:t>
      </w:r>
    </w:p>
    <w:p w14:paraId="12AE3072" w14:textId="77777777" w:rsidR="00DD22C6" w:rsidRPr="00B62E68" w:rsidRDefault="00DD22C6" w:rsidP="004C327D">
      <w:pPr>
        <w:pStyle w:val="NoSpacing"/>
        <w:rPr>
          <w:rFonts w:ascii="Times New Roman" w:hAnsi="Times New Roman" w:cs="Times New Roman"/>
        </w:rPr>
      </w:pPr>
    </w:p>
    <w:p w14:paraId="3F854A20" w14:textId="77777777" w:rsidR="00DD22C6" w:rsidRPr="00B62E68" w:rsidRDefault="00DD22C6" w:rsidP="00A51E02">
      <w:pPr>
        <w:pStyle w:val="Heading1"/>
        <w:numPr>
          <w:ilvl w:val="0"/>
          <w:numId w:val="2"/>
        </w:numPr>
        <w:spacing w:before="0" w:after="1" w:line="259" w:lineRule="auto"/>
        <w:ind w:left="0"/>
        <w:jc w:val="both"/>
        <w:rPr>
          <w:rFonts w:ascii="Times New Roman" w:hAnsi="Times New Roman" w:cs="Times New Roman"/>
        </w:rPr>
      </w:pPr>
      <w:bookmarkStart w:id="4" w:name="_Toc35013287"/>
      <w:r w:rsidRPr="00B62E68">
        <w:rPr>
          <w:rFonts w:ascii="Times New Roman" w:hAnsi="Times New Roman" w:cs="Times New Roman"/>
        </w:rPr>
        <w:t xml:space="preserve">Project </w:t>
      </w:r>
      <w:r w:rsidR="00196EC6" w:rsidRPr="00B62E68">
        <w:rPr>
          <w:rFonts w:ascii="Times New Roman" w:hAnsi="Times New Roman" w:cs="Times New Roman"/>
        </w:rPr>
        <w:t>Overview</w:t>
      </w:r>
      <w:bookmarkEnd w:id="4"/>
      <w:r w:rsidR="00196EC6" w:rsidRPr="00B62E68">
        <w:rPr>
          <w:rFonts w:ascii="Times New Roman" w:hAnsi="Times New Roman" w:cs="Times New Roman"/>
        </w:rPr>
        <w:t xml:space="preserve"> </w:t>
      </w:r>
    </w:p>
    <w:p w14:paraId="777976C1" w14:textId="77777777" w:rsidR="00DD22C6" w:rsidRPr="00B62E68" w:rsidRDefault="00DD22C6" w:rsidP="00AC47FE">
      <w:pPr>
        <w:pStyle w:val="NoSpacing"/>
        <w:jc w:val="both"/>
        <w:rPr>
          <w:rFonts w:ascii="Times New Roman" w:hAnsi="Times New Roman" w:cs="Times New Roman"/>
        </w:rPr>
      </w:pPr>
      <w:r w:rsidRPr="00B62E68">
        <w:rPr>
          <w:rFonts w:ascii="Times New Roman" w:hAnsi="Times New Roman" w:cs="Times New Roman"/>
        </w:rPr>
        <w:t xml:space="preserve"> </w:t>
      </w:r>
    </w:p>
    <w:p w14:paraId="09CDAEBF" w14:textId="607DD780" w:rsidR="00C75F0A" w:rsidRPr="00B62E68" w:rsidRDefault="00EE49B9" w:rsidP="00C75F0A">
      <w:pPr>
        <w:pStyle w:val="NoSpacing"/>
        <w:jc w:val="both"/>
        <w:rPr>
          <w:rFonts w:ascii="Times New Roman" w:hAnsi="Times New Roman" w:cs="Times New Roman"/>
        </w:rPr>
      </w:pPr>
      <w:r w:rsidRPr="00B62E68">
        <w:rPr>
          <w:rFonts w:ascii="Times New Roman" w:hAnsi="Times New Roman" w:cs="Times New Roman"/>
        </w:rPr>
        <w:t>FMBL</w:t>
      </w:r>
      <w:r w:rsidR="00DD22C6" w:rsidRPr="00B62E68">
        <w:rPr>
          <w:rFonts w:ascii="Times New Roman" w:hAnsi="Times New Roman" w:cs="Times New Roman"/>
        </w:rPr>
        <w:t xml:space="preserve"> is explorin</w:t>
      </w:r>
      <w:r w:rsidRPr="00B62E68">
        <w:rPr>
          <w:rFonts w:ascii="Times New Roman" w:hAnsi="Times New Roman" w:cs="Times New Roman"/>
        </w:rPr>
        <w:t xml:space="preserve">g </w:t>
      </w:r>
      <w:r w:rsidR="00BF1C74" w:rsidRPr="00B62E68">
        <w:rPr>
          <w:rFonts w:ascii="Times New Roman" w:hAnsi="Times New Roman" w:cs="Times New Roman"/>
        </w:rPr>
        <w:t xml:space="preserve">a </w:t>
      </w:r>
      <w:r w:rsidR="00B7437F" w:rsidRPr="00B62E68">
        <w:rPr>
          <w:rFonts w:ascii="Times New Roman" w:hAnsi="Times New Roman" w:cs="Times New Roman"/>
        </w:rPr>
        <w:t xml:space="preserve">software that would meet the </w:t>
      </w:r>
      <w:r w:rsidR="009A5E31">
        <w:rPr>
          <w:rFonts w:ascii="Times New Roman" w:hAnsi="Times New Roman" w:cs="Times New Roman"/>
        </w:rPr>
        <w:t>requirements</w:t>
      </w:r>
      <w:r w:rsidR="009A5E31" w:rsidRPr="00B62E68">
        <w:rPr>
          <w:rFonts w:ascii="Times New Roman" w:hAnsi="Times New Roman" w:cs="Times New Roman"/>
        </w:rPr>
        <w:t xml:space="preserve"> </w:t>
      </w:r>
      <w:r w:rsidR="00B7437F" w:rsidRPr="00B62E68">
        <w:rPr>
          <w:rFonts w:ascii="Times New Roman" w:hAnsi="Times New Roman" w:cs="Times New Roman"/>
        </w:rPr>
        <w:t xml:space="preserve">of </w:t>
      </w:r>
      <w:r w:rsidR="009A5E31">
        <w:rPr>
          <w:rFonts w:ascii="Times New Roman" w:hAnsi="Times New Roman" w:cs="Times New Roman"/>
        </w:rPr>
        <w:t xml:space="preserve">its </w:t>
      </w:r>
      <w:r w:rsidR="00B7437F" w:rsidRPr="00B62E68">
        <w:rPr>
          <w:rFonts w:ascii="Times New Roman" w:hAnsi="Times New Roman" w:cs="Times New Roman"/>
        </w:rPr>
        <w:t xml:space="preserve">Internal Audit </w:t>
      </w:r>
      <w:r w:rsidR="009A5E31">
        <w:rPr>
          <w:rFonts w:ascii="Times New Roman" w:hAnsi="Times New Roman" w:cs="Times New Roman"/>
        </w:rPr>
        <w:t>f</w:t>
      </w:r>
      <w:r w:rsidR="00B7437F" w:rsidRPr="00B62E68">
        <w:rPr>
          <w:rFonts w:ascii="Times New Roman" w:hAnsi="Times New Roman" w:cs="Times New Roman"/>
        </w:rPr>
        <w:t>unction</w:t>
      </w:r>
      <w:r w:rsidR="00C75F0A" w:rsidRPr="00B62E68">
        <w:rPr>
          <w:rFonts w:ascii="Times New Roman" w:hAnsi="Times New Roman" w:cs="Times New Roman"/>
        </w:rPr>
        <w:t xml:space="preserve">. The system should be capable of supporting </w:t>
      </w:r>
      <w:r w:rsidR="009A5E31">
        <w:rPr>
          <w:rFonts w:ascii="Times New Roman" w:hAnsi="Times New Roman" w:cs="Times New Roman"/>
        </w:rPr>
        <w:t>all</w:t>
      </w:r>
      <w:r w:rsidR="009A5E31" w:rsidRPr="00B62E68">
        <w:rPr>
          <w:rFonts w:ascii="Times New Roman" w:hAnsi="Times New Roman" w:cs="Times New Roman"/>
        </w:rPr>
        <w:t xml:space="preserve"> </w:t>
      </w:r>
      <w:r w:rsidR="00C75F0A" w:rsidRPr="00B62E68">
        <w:rPr>
          <w:rFonts w:ascii="Times New Roman" w:hAnsi="Times New Roman" w:cs="Times New Roman"/>
        </w:rPr>
        <w:t>type</w:t>
      </w:r>
      <w:r w:rsidR="009A5E31">
        <w:rPr>
          <w:rFonts w:ascii="Times New Roman" w:hAnsi="Times New Roman" w:cs="Times New Roman"/>
        </w:rPr>
        <w:t>s</w:t>
      </w:r>
      <w:r w:rsidR="00297B7A">
        <w:rPr>
          <w:rFonts w:ascii="Times New Roman" w:hAnsi="Times New Roman" w:cs="Times New Roman"/>
        </w:rPr>
        <w:t xml:space="preserve"> of audit i.e. Branch </w:t>
      </w:r>
      <w:r w:rsidR="00C75F0A" w:rsidRPr="00B62E68">
        <w:rPr>
          <w:rFonts w:ascii="Times New Roman" w:hAnsi="Times New Roman" w:cs="Times New Roman"/>
        </w:rPr>
        <w:t>audit, IT audit, management audit</w:t>
      </w:r>
      <w:r w:rsidR="00297B7A">
        <w:rPr>
          <w:rFonts w:ascii="Times New Roman" w:hAnsi="Times New Roman" w:cs="Times New Roman"/>
        </w:rPr>
        <w:t xml:space="preserve"> &amp; Fraud Investigations </w:t>
      </w:r>
      <w:r w:rsidR="00C75F0A" w:rsidRPr="00B62E68">
        <w:rPr>
          <w:rFonts w:ascii="Times New Roman" w:hAnsi="Times New Roman" w:cs="Times New Roman"/>
        </w:rPr>
        <w:t xml:space="preserve">etc. </w:t>
      </w:r>
      <w:r w:rsidR="009A5E31">
        <w:rPr>
          <w:rFonts w:ascii="Times New Roman" w:hAnsi="Times New Roman" w:cs="Times New Roman"/>
        </w:rPr>
        <w:t xml:space="preserve">The </w:t>
      </w:r>
      <w:r w:rsidR="00C75F0A" w:rsidRPr="00B62E68">
        <w:rPr>
          <w:rFonts w:ascii="Times New Roman" w:hAnsi="Times New Roman" w:cs="Times New Roman"/>
        </w:rPr>
        <w:t>system</w:t>
      </w:r>
      <w:r w:rsidR="009A5E31">
        <w:rPr>
          <w:rFonts w:ascii="Times New Roman" w:hAnsi="Times New Roman" w:cs="Times New Roman"/>
        </w:rPr>
        <w:t xml:space="preserve"> should be</w:t>
      </w:r>
      <w:r w:rsidR="00C75F0A" w:rsidRPr="00B62E68">
        <w:rPr>
          <w:rFonts w:ascii="Times New Roman" w:hAnsi="Times New Roman" w:cs="Times New Roman"/>
        </w:rPr>
        <w:t xml:space="preserve"> capable of:</w:t>
      </w:r>
    </w:p>
    <w:p w14:paraId="32B586C4" w14:textId="77777777" w:rsidR="00C75F0A" w:rsidRPr="00B62E68" w:rsidRDefault="00C75F0A" w:rsidP="00C75F0A">
      <w:pPr>
        <w:pStyle w:val="NoSpacing"/>
        <w:jc w:val="both"/>
        <w:rPr>
          <w:rFonts w:ascii="Times New Roman" w:hAnsi="Times New Roman" w:cs="Times New Roman"/>
        </w:rPr>
      </w:pPr>
    </w:p>
    <w:p w14:paraId="78FFDB93" w14:textId="77777777" w:rsidR="00C75F0A" w:rsidRPr="00B62E68" w:rsidRDefault="00C75F0A" w:rsidP="000C56B8">
      <w:pPr>
        <w:pStyle w:val="NoSpacing"/>
        <w:numPr>
          <w:ilvl w:val="0"/>
          <w:numId w:val="9"/>
        </w:numPr>
        <w:jc w:val="both"/>
        <w:rPr>
          <w:rFonts w:ascii="Times New Roman" w:hAnsi="Times New Roman" w:cs="Times New Roman"/>
        </w:rPr>
      </w:pPr>
      <w:r w:rsidRPr="00B62E68">
        <w:rPr>
          <w:rFonts w:ascii="Times New Roman" w:hAnsi="Times New Roman" w:cs="Times New Roman"/>
        </w:rPr>
        <w:t>Handling complete audit process/lifecycle</w:t>
      </w:r>
    </w:p>
    <w:p w14:paraId="0A979675" w14:textId="77777777" w:rsidR="00C75F0A" w:rsidRPr="00B62E68" w:rsidRDefault="00C75F0A" w:rsidP="000C56B8">
      <w:pPr>
        <w:pStyle w:val="NoSpacing"/>
        <w:numPr>
          <w:ilvl w:val="0"/>
          <w:numId w:val="9"/>
        </w:numPr>
        <w:jc w:val="both"/>
        <w:rPr>
          <w:rFonts w:ascii="Times New Roman" w:hAnsi="Times New Roman" w:cs="Times New Roman"/>
        </w:rPr>
      </w:pPr>
      <w:r w:rsidRPr="00B62E68">
        <w:rPr>
          <w:rFonts w:ascii="Times New Roman" w:hAnsi="Times New Roman" w:cs="Times New Roman"/>
        </w:rPr>
        <w:t>Data collection</w:t>
      </w:r>
    </w:p>
    <w:p w14:paraId="7473CA50" w14:textId="77777777" w:rsidR="00C75F0A" w:rsidRPr="00B62E68" w:rsidRDefault="00C75F0A" w:rsidP="000C56B8">
      <w:pPr>
        <w:pStyle w:val="NoSpacing"/>
        <w:numPr>
          <w:ilvl w:val="0"/>
          <w:numId w:val="9"/>
        </w:numPr>
        <w:jc w:val="both"/>
        <w:rPr>
          <w:rFonts w:ascii="Times New Roman" w:hAnsi="Times New Roman" w:cs="Times New Roman"/>
        </w:rPr>
      </w:pPr>
      <w:r w:rsidRPr="00B62E68">
        <w:rPr>
          <w:rFonts w:ascii="Times New Roman" w:hAnsi="Times New Roman" w:cs="Times New Roman"/>
        </w:rPr>
        <w:t>Risk assessment</w:t>
      </w:r>
    </w:p>
    <w:p w14:paraId="192547AA" w14:textId="77777777" w:rsidR="00C75F0A" w:rsidRPr="00B62E68" w:rsidRDefault="00C75F0A" w:rsidP="000C56B8">
      <w:pPr>
        <w:pStyle w:val="NoSpacing"/>
        <w:numPr>
          <w:ilvl w:val="0"/>
          <w:numId w:val="9"/>
        </w:numPr>
        <w:jc w:val="both"/>
        <w:rPr>
          <w:rFonts w:ascii="Times New Roman" w:hAnsi="Times New Roman" w:cs="Times New Roman"/>
        </w:rPr>
      </w:pPr>
      <w:r w:rsidRPr="00B62E68">
        <w:rPr>
          <w:rFonts w:ascii="Times New Roman" w:hAnsi="Times New Roman" w:cs="Times New Roman"/>
        </w:rPr>
        <w:t>Audit planning</w:t>
      </w:r>
    </w:p>
    <w:p w14:paraId="463B0E1D" w14:textId="77777777" w:rsidR="00C75F0A" w:rsidRPr="00B62E68" w:rsidRDefault="00C75F0A" w:rsidP="000C56B8">
      <w:pPr>
        <w:pStyle w:val="NoSpacing"/>
        <w:numPr>
          <w:ilvl w:val="0"/>
          <w:numId w:val="9"/>
        </w:numPr>
        <w:jc w:val="both"/>
        <w:rPr>
          <w:rFonts w:ascii="Times New Roman" w:hAnsi="Times New Roman" w:cs="Times New Roman"/>
        </w:rPr>
      </w:pPr>
      <w:r w:rsidRPr="00B62E68">
        <w:rPr>
          <w:rFonts w:ascii="Times New Roman" w:hAnsi="Times New Roman" w:cs="Times New Roman"/>
        </w:rPr>
        <w:t>Audit execution</w:t>
      </w:r>
    </w:p>
    <w:p w14:paraId="629941B4" w14:textId="77777777" w:rsidR="00C75F0A" w:rsidRPr="00B62E68" w:rsidRDefault="00C75F0A" w:rsidP="000C56B8">
      <w:pPr>
        <w:pStyle w:val="NoSpacing"/>
        <w:numPr>
          <w:ilvl w:val="0"/>
          <w:numId w:val="9"/>
        </w:numPr>
        <w:jc w:val="both"/>
        <w:rPr>
          <w:rFonts w:ascii="Times New Roman" w:hAnsi="Times New Roman" w:cs="Times New Roman"/>
        </w:rPr>
      </w:pPr>
      <w:r w:rsidRPr="00B62E68">
        <w:rPr>
          <w:rFonts w:ascii="Times New Roman" w:hAnsi="Times New Roman" w:cs="Times New Roman"/>
        </w:rPr>
        <w:t>Audit reporting and follow-up</w:t>
      </w:r>
    </w:p>
    <w:p w14:paraId="2C7A880F" w14:textId="77777777" w:rsidR="00DD22C6" w:rsidRPr="00B62E68" w:rsidRDefault="00DD22C6" w:rsidP="00AC47FE">
      <w:pPr>
        <w:pStyle w:val="NoSpacing"/>
        <w:jc w:val="both"/>
        <w:rPr>
          <w:rFonts w:ascii="Times New Roman" w:hAnsi="Times New Roman" w:cs="Times New Roman"/>
        </w:rPr>
      </w:pPr>
    </w:p>
    <w:p w14:paraId="73C26FFA" w14:textId="77777777" w:rsidR="00BB19B9" w:rsidRPr="00B62E68" w:rsidRDefault="00BB19B9" w:rsidP="00AC47FE">
      <w:pPr>
        <w:pStyle w:val="NoSpacing"/>
        <w:jc w:val="both"/>
        <w:rPr>
          <w:rFonts w:ascii="Times New Roman" w:hAnsi="Times New Roman" w:cs="Times New Roman"/>
        </w:rPr>
      </w:pPr>
      <w:r w:rsidRPr="00B62E68">
        <w:rPr>
          <w:rFonts w:ascii="Times New Roman" w:hAnsi="Times New Roman" w:cs="Times New Roman"/>
        </w:rPr>
        <w:t>FMBL is looking for solutions from reputable</w:t>
      </w:r>
      <w:r w:rsidR="00A01107" w:rsidRPr="00B62E68">
        <w:rPr>
          <w:rFonts w:ascii="Times New Roman" w:hAnsi="Times New Roman" w:cs="Times New Roman"/>
        </w:rPr>
        <w:t xml:space="preserve"> software development companies\</w:t>
      </w:r>
      <w:r w:rsidRPr="00B62E68">
        <w:rPr>
          <w:rFonts w:ascii="Times New Roman" w:hAnsi="Times New Roman" w:cs="Times New Roman"/>
        </w:rPr>
        <w:t>vendors, who have prior implementations in reputable bank(s), preferably microfinance banks in Pakistan.</w:t>
      </w:r>
    </w:p>
    <w:p w14:paraId="054EC36F" w14:textId="77777777" w:rsidR="002425C1" w:rsidRPr="00B62E68" w:rsidRDefault="002425C1" w:rsidP="007C0C67">
      <w:pPr>
        <w:pStyle w:val="NoSpacing"/>
        <w:jc w:val="both"/>
        <w:rPr>
          <w:rFonts w:ascii="Times New Roman" w:hAnsi="Times New Roman" w:cs="Times New Roman"/>
        </w:rPr>
      </w:pPr>
    </w:p>
    <w:p w14:paraId="39AC254F" w14:textId="77777777" w:rsidR="007C0C67" w:rsidRPr="00B62E68" w:rsidRDefault="007C0C67" w:rsidP="007C0C67">
      <w:pPr>
        <w:pStyle w:val="Heading1"/>
        <w:numPr>
          <w:ilvl w:val="0"/>
          <w:numId w:val="2"/>
        </w:numPr>
        <w:spacing w:before="0" w:after="1" w:line="259" w:lineRule="auto"/>
        <w:ind w:left="0"/>
        <w:jc w:val="both"/>
        <w:rPr>
          <w:rFonts w:ascii="Times New Roman" w:hAnsi="Times New Roman" w:cs="Times New Roman"/>
        </w:rPr>
      </w:pPr>
      <w:bookmarkStart w:id="5" w:name="_Toc387325544"/>
      <w:bookmarkStart w:id="6" w:name="_Toc399162455"/>
      <w:bookmarkStart w:id="7" w:name="_Toc35013288"/>
      <w:r w:rsidRPr="00B62E68">
        <w:rPr>
          <w:rFonts w:ascii="Times New Roman" w:hAnsi="Times New Roman" w:cs="Times New Roman"/>
        </w:rPr>
        <w:t>Detailed Scope of Work</w:t>
      </w:r>
      <w:bookmarkEnd w:id="5"/>
      <w:bookmarkEnd w:id="6"/>
      <w:bookmarkEnd w:id="7"/>
    </w:p>
    <w:p w14:paraId="1C201314" w14:textId="77777777" w:rsidR="007C0C67" w:rsidRPr="00B62E68" w:rsidRDefault="007C0C67" w:rsidP="007C0C67">
      <w:pPr>
        <w:pStyle w:val="NoSpacing"/>
        <w:rPr>
          <w:rFonts w:ascii="Times New Roman" w:hAnsi="Times New Roman" w:cs="Times New Roman"/>
        </w:rPr>
      </w:pPr>
    </w:p>
    <w:p w14:paraId="1588B5C4" w14:textId="61C8219E" w:rsidR="007C0C67" w:rsidRDefault="00923AB9" w:rsidP="00547F1F">
      <w:pPr>
        <w:pStyle w:val="NoSpacing"/>
        <w:jc w:val="both"/>
        <w:rPr>
          <w:rFonts w:ascii="Times New Roman" w:hAnsi="Times New Roman" w:cs="Times New Roman"/>
        </w:rPr>
      </w:pPr>
      <w:r>
        <w:rPr>
          <w:rFonts w:ascii="Times New Roman" w:hAnsi="Times New Roman" w:cs="Times New Roman"/>
        </w:rPr>
        <w:t xml:space="preserve">Internal Audit Department of the Bank has four </w:t>
      </w:r>
      <w:r w:rsidR="00824520">
        <w:rPr>
          <w:rFonts w:ascii="Times New Roman" w:hAnsi="Times New Roman" w:cs="Times New Roman"/>
        </w:rPr>
        <w:t xml:space="preserve">divisions; </w:t>
      </w:r>
      <w:r w:rsidR="00547F1F">
        <w:rPr>
          <w:rFonts w:ascii="Times New Roman" w:hAnsi="Times New Roman" w:cs="Times New Roman"/>
        </w:rPr>
        <w:t>Branch Audits, Functional Audits, IS Audits &amp; Anti-Fraud Management Unit</w:t>
      </w:r>
      <w:r>
        <w:rPr>
          <w:rFonts w:ascii="Times New Roman" w:hAnsi="Times New Roman" w:cs="Times New Roman"/>
        </w:rPr>
        <w:t xml:space="preserve">. </w:t>
      </w:r>
      <w:r w:rsidR="007C0C67" w:rsidRPr="00B62E68">
        <w:rPr>
          <w:rFonts w:ascii="Times New Roman" w:hAnsi="Times New Roman" w:cs="Times New Roman"/>
        </w:rPr>
        <w:t xml:space="preserve">Based on the contents of the RFP, the Bidder shall provide a solution which covers the following aspects: </w:t>
      </w:r>
      <w:bookmarkStart w:id="8" w:name="_Toc387325545"/>
      <w:bookmarkStart w:id="9" w:name="_Toc387325594"/>
      <w:bookmarkStart w:id="10" w:name="_Toc387844767"/>
      <w:bookmarkStart w:id="11" w:name="_Toc387845252"/>
      <w:bookmarkStart w:id="12" w:name="_Toc387923550"/>
      <w:bookmarkStart w:id="13" w:name="_Toc387929585"/>
      <w:bookmarkStart w:id="14" w:name="_Toc388745236"/>
      <w:bookmarkStart w:id="15" w:name="_Toc388745276"/>
      <w:bookmarkStart w:id="16" w:name="_Toc389074533"/>
      <w:bookmarkStart w:id="17" w:name="_Toc389749502"/>
      <w:bookmarkStart w:id="18" w:name="_Toc389749543"/>
      <w:bookmarkStart w:id="19" w:name="_Toc390103973"/>
      <w:bookmarkStart w:id="20" w:name="_Toc395200140"/>
      <w:bookmarkStart w:id="21" w:name="_Toc395261929"/>
      <w:bookmarkStart w:id="22" w:name="_Toc3991624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38B1EF54" w14:textId="77777777" w:rsidR="00191B21" w:rsidRDefault="00191B21" w:rsidP="007C0C67">
      <w:pPr>
        <w:pStyle w:val="NoSpacing"/>
        <w:rPr>
          <w:rFonts w:ascii="Times New Roman" w:hAnsi="Times New Roman" w:cs="Times New Roman"/>
        </w:rPr>
      </w:pPr>
    </w:p>
    <w:p w14:paraId="1D373C2A" w14:textId="77777777" w:rsidR="00D34E43" w:rsidRDefault="00C33612" w:rsidP="007C0C67">
      <w:pPr>
        <w:pStyle w:val="NoSpacing"/>
        <w:rPr>
          <w:rFonts w:ascii="Times New Roman" w:eastAsiaTheme="majorEastAsia" w:hAnsi="Times New Roman" w:cs="Times New Roman"/>
          <w:b/>
          <w:bCs/>
          <w:color w:val="365F91" w:themeColor="accent1" w:themeShade="BF"/>
          <w:sz w:val="28"/>
          <w:szCs w:val="28"/>
          <w:lang w:eastAsia="en-US"/>
        </w:rPr>
      </w:pPr>
      <w:r>
        <w:rPr>
          <w:rFonts w:ascii="Times New Roman" w:eastAsiaTheme="majorEastAsia" w:hAnsi="Times New Roman" w:cs="Times New Roman"/>
          <w:b/>
          <w:bCs/>
          <w:color w:val="365F91" w:themeColor="accent1" w:themeShade="BF"/>
          <w:sz w:val="28"/>
          <w:szCs w:val="28"/>
          <w:lang w:eastAsia="en-US"/>
        </w:rPr>
        <w:t>High Level Features</w:t>
      </w:r>
    </w:p>
    <w:p w14:paraId="6B0BD825" w14:textId="77777777" w:rsidR="00D34E43" w:rsidRDefault="00D34E43" w:rsidP="007C0C67">
      <w:pPr>
        <w:pStyle w:val="NoSpacing"/>
        <w:rPr>
          <w:rFonts w:ascii="Times New Roman" w:eastAsiaTheme="majorEastAsia" w:hAnsi="Times New Roman" w:cs="Times New Roman"/>
          <w:b/>
          <w:bCs/>
          <w:color w:val="365F91" w:themeColor="accent1" w:themeShade="BF"/>
          <w:sz w:val="28"/>
          <w:szCs w:val="28"/>
          <w:lang w:eastAsia="en-US"/>
        </w:rPr>
      </w:pPr>
    </w:p>
    <w:p w14:paraId="204390FD" w14:textId="1B56AFE2" w:rsidR="00D34E43" w:rsidRPr="00E8679F" w:rsidRDefault="00D34E43" w:rsidP="00E8679F">
      <w:pPr>
        <w:pStyle w:val="NoSpacing"/>
        <w:numPr>
          <w:ilvl w:val="0"/>
          <w:numId w:val="15"/>
        </w:numPr>
        <w:rPr>
          <w:rFonts w:ascii="Times New Roman" w:eastAsiaTheme="majorEastAsia" w:hAnsi="Times New Roman" w:cs="Times New Roman"/>
          <w:bCs/>
          <w:lang w:eastAsia="en-US"/>
        </w:rPr>
      </w:pPr>
      <w:r w:rsidRPr="00D34E43">
        <w:rPr>
          <w:rFonts w:ascii="Times New Roman" w:eastAsiaTheme="majorEastAsia" w:hAnsi="Times New Roman" w:cs="Times New Roman"/>
          <w:bCs/>
          <w:lang w:eastAsia="en-US"/>
        </w:rPr>
        <w:t xml:space="preserve">Web-Based Platform </w:t>
      </w:r>
    </w:p>
    <w:p w14:paraId="5B1E0570" w14:textId="77777777" w:rsidR="00D34E43" w:rsidRPr="00D34E43" w:rsidRDefault="00D34E43" w:rsidP="000D5EF9">
      <w:pPr>
        <w:pStyle w:val="NoSpacing"/>
        <w:numPr>
          <w:ilvl w:val="0"/>
          <w:numId w:val="15"/>
        </w:numPr>
        <w:rPr>
          <w:rFonts w:ascii="Times New Roman" w:eastAsiaTheme="majorEastAsia" w:hAnsi="Times New Roman" w:cs="Times New Roman"/>
          <w:bCs/>
          <w:lang w:eastAsia="en-US"/>
        </w:rPr>
      </w:pPr>
      <w:r w:rsidRPr="00D34E43">
        <w:rPr>
          <w:rFonts w:ascii="Times New Roman" w:eastAsiaTheme="majorEastAsia" w:hAnsi="Times New Roman" w:cs="Times New Roman"/>
          <w:bCs/>
          <w:lang w:eastAsia="en-US"/>
        </w:rPr>
        <w:t>Fully Configurable</w:t>
      </w:r>
      <w:r w:rsidR="00464EFD">
        <w:rPr>
          <w:rFonts w:ascii="Times New Roman" w:eastAsiaTheme="majorEastAsia" w:hAnsi="Times New Roman" w:cs="Times New Roman"/>
          <w:bCs/>
          <w:lang w:eastAsia="en-US"/>
        </w:rPr>
        <w:t xml:space="preserve"> </w:t>
      </w:r>
      <w:r w:rsidR="00464EFD" w:rsidRPr="00464EFD">
        <w:rPr>
          <w:rFonts w:ascii="Times New Roman" w:eastAsiaTheme="majorEastAsia" w:hAnsi="Times New Roman" w:cs="Times New Roman"/>
          <w:bCs/>
          <w:lang w:eastAsia="en-US"/>
        </w:rPr>
        <w:t>and Flexible</w:t>
      </w:r>
    </w:p>
    <w:p w14:paraId="6E81C79F" w14:textId="77777777" w:rsidR="00464EFD" w:rsidRPr="00464EFD" w:rsidRDefault="00464EFD" w:rsidP="000D5EF9">
      <w:pPr>
        <w:pStyle w:val="NoSpacing"/>
        <w:numPr>
          <w:ilvl w:val="0"/>
          <w:numId w:val="15"/>
        </w:numPr>
        <w:rPr>
          <w:rFonts w:ascii="Times New Roman" w:eastAsiaTheme="majorEastAsia" w:hAnsi="Times New Roman" w:cs="Times New Roman"/>
          <w:bCs/>
          <w:lang w:eastAsia="en-US"/>
        </w:rPr>
      </w:pPr>
      <w:r>
        <w:rPr>
          <w:rFonts w:ascii="Times New Roman" w:eastAsiaTheme="majorEastAsia" w:hAnsi="Times New Roman" w:cs="Times New Roman"/>
          <w:bCs/>
          <w:lang w:eastAsia="en-US"/>
        </w:rPr>
        <w:t xml:space="preserve">Compliance with </w:t>
      </w:r>
      <w:r w:rsidRPr="00464EFD">
        <w:rPr>
          <w:rFonts w:ascii="Times New Roman" w:eastAsiaTheme="majorEastAsia" w:hAnsi="Times New Roman" w:cs="Times New Roman"/>
          <w:bCs/>
          <w:lang w:eastAsia="en-US"/>
        </w:rPr>
        <w:t>IIA Standards and Process Compliant</w:t>
      </w:r>
    </w:p>
    <w:p w14:paraId="76E9529F" w14:textId="77777777" w:rsidR="00547F1F" w:rsidRPr="00D34E43" w:rsidRDefault="00547F1F" w:rsidP="000D5EF9">
      <w:pPr>
        <w:pStyle w:val="NoSpacing"/>
        <w:numPr>
          <w:ilvl w:val="0"/>
          <w:numId w:val="15"/>
        </w:numPr>
        <w:rPr>
          <w:rFonts w:ascii="Times New Roman" w:eastAsiaTheme="majorEastAsia" w:hAnsi="Times New Roman" w:cs="Times New Roman"/>
          <w:bCs/>
          <w:lang w:eastAsia="en-US"/>
        </w:rPr>
      </w:pPr>
      <w:r>
        <w:rPr>
          <w:rFonts w:ascii="Times New Roman" w:eastAsiaTheme="majorEastAsia" w:hAnsi="Times New Roman" w:cs="Times New Roman"/>
          <w:bCs/>
          <w:lang w:eastAsia="en-US"/>
        </w:rPr>
        <w:t>Role Based User Access</w:t>
      </w:r>
    </w:p>
    <w:p w14:paraId="7013987E" w14:textId="77777777" w:rsidR="00C56259" w:rsidRDefault="00C56259" w:rsidP="007C0C67">
      <w:pPr>
        <w:pStyle w:val="NoSpacing"/>
        <w:rPr>
          <w:rFonts w:ascii="Times New Roman" w:eastAsiaTheme="majorEastAsia" w:hAnsi="Times New Roman" w:cs="Times New Roman"/>
          <w:b/>
          <w:bCs/>
          <w:color w:val="365F91" w:themeColor="accent1" w:themeShade="BF"/>
          <w:sz w:val="28"/>
          <w:szCs w:val="28"/>
          <w:lang w:eastAsia="en-US"/>
        </w:rPr>
      </w:pPr>
    </w:p>
    <w:p w14:paraId="3ACE07FE" w14:textId="77777777" w:rsidR="009F3181" w:rsidRDefault="009F3181" w:rsidP="007C0C67">
      <w:pPr>
        <w:pStyle w:val="NoSpacing"/>
        <w:rPr>
          <w:rFonts w:ascii="Times New Roman" w:eastAsiaTheme="majorEastAsia" w:hAnsi="Times New Roman" w:cs="Times New Roman"/>
          <w:b/>
          <w:bCs/>
          <w:color w:val="365F91" w:themeColor="accent1" w:themeShade="BF"/>
          <w:sz w:val="28"/>
          <w:szCs w:val="28"/>
          <w:lang w:eastAsia="en-US"/>
        </w:rPr>
      </w:pPr>
      <w:r w:rsidRPr="009F3181">
        <w:rPr>
          <w:rFonts w:ascii="Times New Roman" w:eastAsiaTheme="majorEastAsia" w:hAnsi="Times New Roman" w:cs="Times New Roman"/>
          <w:b/>
          <w:bCs/>
          <w:color w:val="365F91" w:themeColor="accent1" w:themeShade="BF"/>
          <w:sz w:val="28"/>
          <w:szCs w:val="28"/>
          <w:lang w:eastAsia="en-US"/>
        </w:rPr>
        <w:t>S</w:t>
      </w:r>
      <w:r>
        <w:rPr>
          <w:rFonts w:ascii="Times New Roman" w:eastAsiaTheme="majorEastAsia" w:hAnsi="Times New Roman" w:cs="Times New Roman"/>
          <w:b/>
          <w:bCs/>
          <w:color w:val="365F91" w:themeColor="accent1" w:themeShade="BF"/>
          <w:sz w:val="28"/>
          <w:szCs w:val="28"/>
          <w:lang w:eastAsia="en-US"/>
        </w:rPr>
        <w:t>cope of Core Functionality</w:t>
      </w:r>
    </w:p>
    <w:p w14:paraId="0D157C9C" w14:textId="77777777" w:rsidR="009F3181" w:rsidRDefault="009F3181" w:rsidP="007C0C67">
      <w:pPr>
        <w:pStyle w:val="NoSpacing"/>
        <w:rPr>
          <w:rFonts w:ascii="Times New Roman" w:eastAsiaTheme="majorEastAsia" w:hAnsi="Times New Roman" w:cs="Times New Roman"/>
          <w:b/>
          <w:bCs/>
          <w:color w:val="365F91" w:themeColor="accent1" w:themeShade="BF"/>
          <w:sz w:val="28"/>
          <w:szCs w:val="28"/>
          <w:lang w:eastAsia="en-US"/>
        </w:rPr>
      </w:pPr>
    </w:p>
    <w:p w14:paraId="0C5A1E47" w14:textId="77777777" w:rsidR="005E02F8" w:rsidRPr="005E02F8" w:rsidRDefault="005E02F8" w:rsidP="000D5EF9">
      <w:pPr>
        <w:pStyle w:val="NoSpacing"/>
        <w:numPr>
          <w:ilvl w:val="0"/>
          <w:numId w:val="21"/>
        </w:numPr>
        <w:rPr>
          <w:rFonts w:ascii="Times New Roman" w:eastAsiaTheme="majorEastAsia" w:hAnsi="Times New Roman" w:cs="Times New Roman"/>
          <w:bCs/>
          <w:lang w:eastAsia="en-US"/>
        </w:rPr>
      </w:pPr>
      <w:r w:rsidRPr="005E02F8">
        <w:rPr>
          <w:rFonts w:ascii="Times New Roman" w:eastAsiaTheme="majorEastAsia" w:hAnsi="Times New Roman" w:cs="Times New Roman"/>
          <w:bCs/>
          <w:lang w:eastAsia="en-US"/>
        </w:rPr>
        <w:t>Audit Universe &amp; Programs</w:t>
      </w:r>
    </w:p>
    <w:p w14:paraId="784846B5" w14:textId="77777777" w:rsidR="005E02F8" w:rsidRDefault="005E02F8" w:rsidP="000D5EF9">
      <w:pPr>
        <w:pStyle w:val="NoSpacing"/>
        <w:numPr>
          <w:ilvl w:val="0"/>
          <w:numId w:val="21"/>
        </w:numPr>
        <w:rPr>
          <w:rFonts w:ascii="Times New Roman" w:eastAsiaTheme="majorEastAsia" w:hAnsi="Times New Roman" w:cs="Times New Roman"/>
          <w:bCs/>
          <w:lang w:eastAsia="en-US"/>
        </w:rPr>
      </w:pPr>
      <w:r w:rsidRPr="005E02F8">
        <w:rPr>
          <w:rFonts w:ascii="Times New Roman" w:eastAsiaTheme="majorEastAsia" w:hAnsi="Times New Roman" w:cs="Times New Roman"/>
          <w:bCs/>
          <w:lang w:eastAsia="en-US"/>
        </w:rPr>
        <w:t>Risk Assessment</w:t>
      </w:r>
      <w:r w:rsidR="0052185A">
        <w:rPr>
          <w:rFonts w:ascii="Times New Roman" w:eastAsiaTheme="majorEastAsia" w:hAnsi="Times New Roman" w:cs="Times New Roman"/>
          <w:bCs/>
          <w:lang w:eastAsia="en-US"/>
        </w:rPr>
        <w:t xml:space="preserve"> &amp; ERM</w:t>
      </w:r>
    </w:p>
    <w:p w14:paraId="07CD8172" w14:textId="77777777" w:rsidR="0052185A" w:rsidRPr="005E02F8" w:rsidRDefault="0052185A" w:rsidP="000D5EF9">
      <w:pPr>
        <w:pStyle w:val="NoSpacing"/>
        <w:numPr>
          <w:ilvl w:val="0"/>
          <w:numId w:val="21"/>
        </w:numPr>
        <w:rPr>
          <w:rFonts w:ascii="Times New Roman" w:eastAsiaTheme="majorEastAsia" w:hAnsi="Times New Roman" w:cs="Times New Roman"/>
          <w:bCs/>
          <w:lang w:eastAsia="en-US"/>
        </w:rPr>
      </w:pPr>
      <w:r w:rsidRPr="005E02F8">
        <w:rPr>
          <w:rFonts w:ascii="Times New Roman" w:eastAsiaTheme="majorEastAsia" w:hAnsi="Times New Roman" w:cs="Times New Roman"/>
          <w:bCs/>
          <w:lang w:eastAsia="en-US"/>
        </w:rPr>
        <w:t xml:space="preserve">Annual Audit </w:t>
      </w:r>
      <w:r>
        <w:rPr>
          <w:rFonts w:ascii="Times New Roman" w:eastAsiaTheme="majorEastAsia" w:hAnsi="Times New Roman" w:cs="Times New Roman"/>
          <w:bCs/>
          <w:lang w:eastAsia="en-US"/>
        </w:rPr>
        <w:t>P</w:t>
      </w:r>
      <w:r w:rsidRPr="005E02F8">
        <w:rPr>
          <w:rFonts w:ascii="Times New Roman" w:eastAsiaTheme="majorEastAsia" w:hAnsi="Times New Roman" w:cs="Times New Roman"/>
          <w:bCs/>
          <w:lang w:eastAsia="en-US"/>
        </w:rPr>
        <w:t>lanning</w:t>
      </w:r>
    </w:p>
    <w:p w14:paraId="71EBB745" w14:textId="77777777" w:rsidR="0052185A" w:rsidRPr="0052185A" w:rsidRDefault="0052185A" w:rsidP="000D5EF9">
      <w:pPr>
        <w:pStyle w:val="NoSpacing"/>
        <w:numPr>
          <w:ilvl w:val="0"/>
          <w:numId w:val="21"/>
        </w:numPr>
        <w:rPr>
          <w:rFonts w:ascii="Times New Roman" w:eastAsiaTheme="majorEastAsia" w:hAnsi="Times New Roman" w:cs="Times New Roman"/>
          <w:bCs/>
          <w:lang w:eastAsia="en-US"/>
        </w:rPr>
      </w:pPr>
      <w:r w:rsidRPr="005E02F8">
        <w:rPr>
          <w:rFonts w:ascii="Times New Roman" w:eastAsiaTheme="majorEastAsia" w:hAnsi="Times New Roman" w:cs="Times New Roman"/>
          <w:bCs/>
          <w:lang w:eastAsia="en-US"/>
        </w:rPr>
        <w:t>Engagement Planning</w:t>
      </w:r>
    </w:p>
    <w:p w14:paraId="7AE2CF7E" w14:textId="77777777" w:rsidR="009E3240" w:rsidRDefault="009E3240" w:rsidP="000D5EF9">
      <w:pPr>
        <w:pStyle w:val="NoSpacing"/>
        <w:numPr>
          <w:ilvl w:val="0"/>
          <w:numId w:val="21"/>
        </w:numPr>
        <w:rPr>
          <w:rFonts w:ascii="Times New Roman" w:eastAsiaTheme="majorEastAsia" w:hAnsi="Times New Roman" w:cs="Times New Roman"/>
          <w:bCs/>
          <w:lang w:eastAsia="en-US"/>
        </w:rPr>
      </w:pPr>
      <w:r>
        <w:rPr>
          <w:rFonts w:ascii="Times New Roman" w:eastAsiaTheme="majorEastAsia" w:hAnsi="Times New Roman" w:cs="Times New Roman"/>
          <w:bCs/>
          <w:lang w:eastAsia="en-US"/>
        </w:rPr>
        <w:lastRenderedPageBreak/>
        <w:t>Audit Execution</w:t>
      </w:r>
    </w:p>
    <w:p w14:paraId="6A3F17AC" w14:textId="77777777" w:rsidR="009E3240" w:rsidRDefault="009E3240" w:rsidP="000D5EF9">
      <w:pPr>
        <w:pStyle w:val="NoSpacing"/>
        <w:numPr>
          <w:ilvl w:val="0"/>
          <w:numId w:val="21"/>
        </w:numPr>
        <w:rPr>
          <w:rFonts w:ascii="Times New Roman" w:eastAsiaTheme="majorEastAsia" w:hAnsi="Times New Roman" w:cs="Times New Roman"/>
          <w:bCs/>
          <w:lang w:eastAsia="en-US"/>
        </w:rPr>
      </w:pPr>
      <w:r w:rsidRPr="005E02F8">
        <w:rPr>
          <w:rFonts w:ascii="Times New Roman" w:eastAsiaTheme="majorEastAsia" w:hAnsi="Times New Roman" w:cs="Times New Roman"/>
          <w:bCs/>
          <w:lang w:eastAsia="en-US"/>
        </w:rPr>
        <w:t xml:space="preserve">Audit Report </w:t>
      </w:r>
    </w:p>
    <w:p w14:paraId="117C07EA" w14:textId="77777777" w:rsidR="00742905" w:rsidRDefault="009E3240" w:rsidP="000D5EF9">
      <w:pPr>
        <w:pStyle w:val="NoSpacing"/>
        <w:numPr>
          <w:ilvl w:val="0"/>
          <w:numId w:val="21"/>
        </w:numPr>
        <w:rPr>
          <w:rFonts w:ascii="Times New Roman" w:eastAsiaTheme="majorEastAsia" w:hAnsi="Times New Roman" w:cs="Times New Roman"/>
          <w:bCs/>
          <w:lang w:eastAsia="en-US"/>
        </w:rPr>
      </w:pPr>
      <w:r>
        <w:rPr>
          <w:rFonts w:ascii="Times New Roman" w:eastAsiaTheme="majorEastAsia" w:hAnsi="Times New Roman" w:cs="Times New Roman"/>
          <w:bCs/>
          <w:lang w:eastAsia="en-US"/>
        </w:rPr>
        <w:t>Follow Up &amp; Tracking</w:t>
      </w:r>
    </w:p>
    <w:p w14:paraId="5E485B19" w14:textId="77777777" w:rsidR="00A93643" w:rsidRDefault="00A93643" w:rsidP="000D5EF9">
      <w:pPr>
        <w:pStyle w:val="NoSpacing"/>
        <w:numPr>
          <w:ilvl w:val="0"/>
          <w:numId w:val="21"/>
        </w:numPr>
        <w:rPr>
          <w:rFonts w:ascii="Times New Roman" w:eastAsiaTheme="majorEastAsia" w:hAnsi="Times New Roman" w:cs="Times New Roman"/>
          <w:bCs/>
          <w:lang w:eastAsia="en-US"/>
        </w:rPr>
      </w:pPr>
      <w:r>
        <w:rPr>
          <w:rFonts w:ascii="Times New Roman" w:eastAsiaTheme="majorEastAsia" w:hAnsi="Times New Roman" w:cs="Times New Roman"/>
          <w:bCs/>
          <w:lang w:eastAsia="en-US"/>
        </w:rPr>
        <w:t>Preparation of Audit Pack</w:t>
      </w:r>
    </w:p>
    <w:p w14:paraId="18DBA5AD" w14:textId="77777777" w:rsidR="00AE09E7" w:rsidRPr="00AE09E7" w:rsidRDefault="00AE09E7" w:rsidP="00AE09E7">
      <w:pPr>
        <w:pStyle w:val="NoSpacing"/>
        <w:ind w:left="720"/>
        <w:rPr>
          <w:rFonts w:ascii="Times New Roman" w:eastAsiaTheme="majorEastAsia" w:hAnsi="Times New Roman" w:cs="Times New Roman"/>
          <w:bCs/>
          <w:lang w:eastAsia="en-US"/>
        </w:rPr>
      </w:pPr>
    </w:p>
    <w:p w14:paraId="3D6F9E49" w14:textId="77777777" w:rsidR="008F4064" w:rsidRDefault="00191B21" w:rsidP="000D5EF9">
      <w:pPr>
        <w:pStyle w:val="NoSpacing"/>
        <w:numPr>
          <w:ilvl w:val="0"/>
          <w:numId w:val="20"/>
        </w:numPr>
        <w:rPr>
          <w:rFonts w:ascii="Times New Roman" w:eastAsiaTheme="majorEastAsia" w:hAnsi="Times New Roman" w:cs="Times New Roman"/>
          <w:b/>
          <w:bCs/>
          <w:color w:val="365F91" w:themeColor="accent1" w:themeShade="BF"/>
          <w:sz w:val="28"/>
          <w:szCs w:val="28"/>
          <w:lang w:eastAsia="en-US"/>
        </w:rPr>
      </w:pPr>
      <w:r w:rsidRPr="00766B18">
        <w:rPr>
          <w:rFonts w:ascii="Times New Roman" w:eastAsiaTheme="majorEastAsia" w:hAnsi="Times New Roman" w:cs="Times New Roman"/>
          <w:b/>
          <w:bCs/>
          <w:color w:val="365F91" w:themeColor="accent1" w:themeShade="BF"/>
          <w:sz w:val="28"/>
          <w:szCs w:val="28"/>
          <w:lang w:eastAsia="en-US"/>
        </w:rPr>
        <w:t xml:space="preserve">Audit </w:t>
      </w:r>
      <w:r w:rsidR="0052185A">
        <w:rPr>
          <w:rFonts w:ascii="Times New Roman" w:eastAsiaTheme="majorEastAsia" w:hAnsi="Times New Roman" w:cs="Times New Roman"/>
          <w:b/>
          <w:bCs/>
          <w:color w:val="365F91" w:themeColor="accent1" w:themeShade="BF"/>
          <w:sz w:val="28"/>
          <w:szCs w:val="28"/>
          <w:lang w:eastAsia="en-US"/>
        </w:rPr>
        <w:t>Universe &amp; Programs</w:t>
      </w:r>
    </w:p>
    <w:p w14:paraId="7E183873" w14:textId="77777777" w:rsidR="00191B21" w:rsidRDefault="008F4064" w:rsidP="007C0C67">
      <w:pPr>
        <w:pStyle w:val="NoSpacing"/>
        <w:rPr>
          <w:rFonts w:ascii="Times New Roman" w:hAnsi="Times New Roman" w:cs="Times New Roman"/>
        </w:rPr>
      </w:pPr>
      <w:r>
        <w:rPr>
          <w:rFonts w:ascii="Times New Roman" w:hAnsi="Times New Roman" w:cs="Times New Roman"/>
        </w:rPr>
        <w:t xml:space="preserve"> </w:t>
      </w:r>
    </w:p>
    <w:p w14:paraId="023A7D21" w14:textId="77777777" w:rsidR="00C56259" w:rsidRDefault="007731EE" w:rsidP="007731EE">
      <w:pPr>
        <w:pStyle w:val="NoSpacing"/>
        <w:jc w:val="both"/>
        <w:rPr>
          <w:rFonts w:ascii="Times New Roman" w:hAnsi="Times New Roman" w:cs="Times New Roman"/>
        </w:rPr>
      </w:pPr>
      <w:r w:rsidRPr="007731EE">
        <w:rPr>
          <w:rFonts w:ascii="Times New Roman" w:hAnsi="Times New Roman" w:cs="Times New Roman"/>
        </w:rPr>
        <w:t>Audit Universe is the collection of all auditable entities. Audit Universe serves as a starting point for the entire audit process. Conf</w:t>
      </w:r>
      <w:r w:rsidR="006D5E75">
        <w:rPr>
          <w:rFonts w:ascii="Times New Roman" w:hAnsi="Times New Roman" w:cs="Times New Roman"/>
        </w:rPr>
        <w:t>igurable hierarchy to different audit units</w:t>
      </w:r>
      <w:r w:rsidRPr="007731EE">
        <w:rPr>
          <w:rFonts w:ascii="Times New Roman" w:hAnsi="Times New Roman" w:cs="Times New Roman"/>
        </w:rPr>
        <w:t>, including the Audit Type. Initial Audit Universe can be uploaded via Excel template, and can be updated subsequently through the system.</w:t>
      </w:r>
      <w:r w:rsidR="0005312B">
        <w:rPr>
          <w:rFonts w:ascii="Times New Roman" w:hAnsi="Times New Roman" w:cs="Times New Roman"/>
        </w:rPr>
        <w:t xml:space="preserve"> </w:t>
      </w:r>
    </w:p>
    <w:p w14:paraId="18DF1D74" w14:textId="77777777" w:rsidR="00A12096" w:rsidRDefault="00A12096" w:rsidP="007731EE">
      <w:pPr>
        <w:pStyle w:val="NoSpacing"/>
        <w:jc w:val="both"/>
        <w:rPr>
          <w:rFonts w:ascii="Times New Roman" w:hAnsi="Times New Roman" w:cs="Times New Roman"/>
        </w:rPr>
      </w:pPr>
    </w:p>
    <w:p w14:paraId="4279A30A" w14:textId="77777777" w:rsidR="00A12096" w:rsidRDefault="00A12096" w:rsidP="000D5EF9">
      <w:pPr>
        <w:pStyle w:val="NoSpacing"/>
        <w:numPr>
          <w:ilvl w:val="0"/>
          <w:numId w:val="12"/>
        </w:numPr>
        <w:jc w:val="both"/>
        <w:rPr>
          <w:rFonts w:ascii="Times New Roman" w:hAnsi="Times New Roman" w:cs="Times New Roman"/>
        </w:rPr>
      </w:pPr>
      <w:r>
        <w:rPr>
          <w:rFonts w:ascii="Times New Roman" w:hAnsi="Times New Roman" w:cs="Times New Roman"/>
        </w:rPr>
        <w:t>Configurable interface for defining divisions/work assignments &amp; Auditable entities.</w:t>
      </w:r>
    </w:p>
    <w:p w14:paraId="4F709471" w14:textId="77777777" w:rsidR="005E7F93" w:rsidRPr="00175C62" w:rsidRDefault="005E7F93" w:rsidP="000D5EF9">
      <w:pPr>
        <w:pStyle w:val="NoSpacing"/>
        <w:numPr>
          <w:ilvl w:val="0"/>
          <w:numId w:val="12"/>
        </w:numPr>
        <w:jc w:val="both"/>
        <w:rPr>
          <w:rFonts w:ascii="Times New Roman" w:hAnsi="Times New Roman" w:cs="Times New Roman"/>
        </w:rPr>
      </w:pPr>
      <w:r>
        <w:rPr>
          <w:rFonts w:ascii="Times New Roman" w:hAnsi="Times New Roman" w:cs="Times New Roman"/>
        </w:rPr>
        <w:t>Option to map divisions with work assignments &amp; auditable entities.</w:t>
      </w:r>
    </w:p>
    <w:p w14:paraId="282A1BE0" w14:textId="5CE97A3A" w:rsidR="00E375F6" w:rsidRDefault="00E375F6" w:rsidP="00C20196">
      <w:pPr>
        <w:pStyle w:val="NoSpacing"/>
        <w:jc w:val="both"/>
        <w:rPr>
          <w:rFonts w:ascii="Times New Roman" w:eastAsiaTheme="majorEastAsia" w:hAnsi="Times New Roman" w:cs="Times New Roman"/>
          <w:b/>
          <w:bCs/>
          <w:color w:val="365F91" w:themeColor="accent1" w:themeShade="BF"/>
          <w:sz w:val="28"/>
          <w:szCs w:val="28"/>
          <w:lang w:eastAsia="en-US"/>
        </w:rPr>
      </w:pPr>
    </w:p>
    <w:p w14:paraId="727C28E8" w14:textId="77777777" w:rsidR="00C12F98" w:rsidRPr="007B549B" w:rsidRDefault="007B549B" w:rsidP="000D5EF9">
      <w:pPr>
        <w:pStyle w:val="NoSpacing"/>
        <w:numPr>
          <w:ilvl w:val="0"/>
          <w:numId w:val="20"/>
        </w:numPr>
        <w:jc w:val="both"/>
        <w:rPr>
          <w:rFonts w:ascii="Times New Roman" w:eastAsiaTheme="majorEastAsia" w:hAnsi="Times New Roman" w:cs="Times New Roman"/>
          <w:b/>
          <w:bCs/>
          <w:color w:val="365F91" w:themeColor="accent1" w:themeShade="BF"/>
          <w:sz w:val="28"/>
          <w:szCs w:val="28"/>
          <w:lang w:eastAsia="en-US"/>
        </w:rPr>
      </w:pPr>
      <w:r w:rsidRPr="007B549B">
        <w:rPr>
          <w:rFonts w:ascii="Times New Roman" w:eastAsiaTheme="majorEastAsia" w:hAnsi="Times New Roman" w:cs="Times New Roman"/>
          <w:b/>
          <w:bCs/>
          <w:color w:val="365F91" w:themeColor="accent1" w:themeShade="BF"/>
          <w:sz w:val="28"/>
          <w:szCs w:val="28"/>
          <w:lang w:eastAsia="en-US"/>
        </w:rPr>
        <w:t>R</w:t>
      </w:r>
      <w:r w:rsidR="00C71C40" w:rsidRPr="007B549B">
        <w:rPr>
          <w:rFonts w:ascii="Times New Roman" w:eastAsiaTheme="majorEastAsia" w:hAnsi="Times New Roman" w:cs="Times New Roman"/>
          <w:b/>
          <w:bCs/>
          <w:color w:val="365F91" w:themeColor="accent1" w:themeShade="BF"/>
          <w:sz w:val="28"/>
          <w:szCs w:val="28"/>
          <w:lang w:eastAsia="en-US"/>
        </w:rPr>
        <w:t>isk Assessment</w:t>
      </w:r>
      <w:r w:rsidR="00B07692">
        <w:rPr>
          <w:rFonts w:ascii="Times New Roman" w:eastAsiaTheme="majorEastAsia" w:hAnsi="Times New Roman" w:cs="Times New Roman"/>
          <w:b/>
          <w:bCs/>
          <w:color w:val="365F91" w:themeColor="accent1" w:themeShade="BF"/>
          <w:sz w:val="28"/>
          <w:szCs w:val="28"/>
          <w:lang w:eastAsia="en-US"/>
        </w:rPr>
        <w:t xml:space="preserve"> &amp; Enterprise Risk Management</w:t>
      </w:r>
    </w:p>
    <w:p w14:paraId="203A3688" w14:textId="77777777" w:rsidR="00C12F98" w:rsidRDefault="00C12F98" w:rsidP="00C12F98">
      <w:pPr>
        <w:pStyle w:val="NoSpacing"/>
        <w:rPr>
          <w:rFonts w:ascii="Times New Roman" w:eastAsiaTheme="majorEastAsia" w:hAnsi="Times New Roman" w:cs="Times New Roman"/>
          <w:b/>
          <w:bCs/>
          <w:color w:val="365F91" w:themeColor="accent1" w:themeShade="BF"/>
          <w:sz w:val="28"/>
          <w:szCs w:val="28"/>
          <w:lang w:eastAsia="en-US"/>
        </w:rPr>
      </w:pPr>
    </w:p>
    <w:p w14:paraId="7404B402" w14:textId="32950CEC" w:rsidR="00972D77" w:rsidRDefault="002D40BF" w:rsidP="00721EE5">
      <w:pPr>
        <w:pStyle w:val="NoSpacing"/>
        <w:jc w:val="both"/>
        <w:rPr>
          <w:rFonts w:ascii="Times New Roman" w:eastAsiaTheme="majorEastAsia" w:hAnsi="Times New Roman" w:cs="Times New Roman"/>
          <w:bCs/>
          <w:lang w:eastAsia="en-US"/>
        </w:rPr>
      </w:pPr>
      <w:r>
        <w:rPr>
          <w:rFonts w:ascii="Times New Roman" w:eastAsiaTheme="majorEastAsia" w:hAnsi="Times New Roman" w:cs="Times New Roman"/>
          <w:bCs/>
          <w:lang w:eastAsia="en-US"/>
        </w:rPr>
        <w:t xml:space="preserve">The solution must allow the user the flexibility of defining a risk universe, assign risk weightages to functions, departments, units and task level (where necessary). The criteria driving this risk factors must be user </w:t>
      </w:r>
      <w:r w:rsidR="00B772A1">
        <w:rPr>
          <w:rFonts w:ascii="Times New Roman" w:eastAsiaTheme="majorEastAsia" w:hAnsi="Times New Roman" w:cs="Times New Roman"/>
          <w:bCs/>
          <w:lang w:eastAsia="en-US"/>
        </w:rPr>
        <w:t>configurable. The risk registers must be sufficiently detailed to incorporate all necessary fields such as the impact, likelihood, category, residual risk etc.</w:t>
      </w:r>
    </w:p>
    <w:p w14:paraId="7C8C9E4D" w14:textId="28763BED" w:rsidR="00242121" w:rsidRPr="00E8679F" w:rsidRDefault="00242121" w:rsidP="00E8679F">
      <w:pPr>
        <w:pStyle w:val="NoSpacing"/>
        <w:ind w:left="720"/>
        <w:jc w:val="both"/>
        <w:rPr>
          <w:rFonts w:ascii="Times New Roman" w:hAnsi="Times New Roman" w:cs="Times New Roman"/>
        </w:rPr>
      </w:pPr>
    </w:p>
    <w:p w14:paraId="39A1F259" w14:textId="77777777" w:rsidR="00F32849" w:rsidRDefault="00F32849" w:rsidP="000D5EF9">
      <w:pPr>
        <w:pStyle w:val="NoSpacing"/>
        <w:numPr>
          <w:ilvl w:val="0"/>
          <w:numId w:val="20"/>
        </w:numPr>
        <w:rPr>
          <w:rFonts w:ascii="Times New Roman" w:eastAsiaTheme="majorEastAsia" w:hAnsi="Times New Roman" w:cs="Times New Roman"/>
          <w:b/>
          <w:bCs/>
          <w:color w:val="365F91" w:themeColor="accent1" w:themeShade="BF"/>
          <w:sz w:val="28"/>
          <w:szCs w:val="28"/>
          <w:lang w:eastAsia="en-US"/>
        </w:rPr>
      </w:pPr>
      <w:r w:rsidRPr="00F32849">
        <w:rPr>
          <w:rFonts w:ascii="Times New Roman" w:eastAsiaTheme="majorEastAsia" w:hAnsi="Times New Roman" w:cs="Times New Roman"/>
          <w:b/>
          <w:bCs/>
          <w:color w:val="365F91" w:themeColor="accent1" w:themeShade="BF"/>
          <w:sz w:val="28"/>
          <w:szCs w:val="28"/>
          <w:lang w:eastAsia="en-US"/>
        </w:rPr>
        <w:t>A</w:t>
      </w:r>
      <w:r>
        <w:rPr>
          <w:rFonts w:ascii="Times New Roman" w:eastAsiaTheme="majorEastAsia" w:hAnsi="Times New Roman" w:cs="Times New Roman"/>
          <w:b/>
          <w:bCs/>
          <w:color w:val="365F91" w:themeColor="accent1" w:themeShade="BF"/>
          <w:sz w:val="28"/>
          <w:szCs w:val="28"/>
          <w:lang w:eastAsia="en-US"/>
        </w:rPr>
        <w:t>nnual Audit Planning</w:t>
      </w:r>
    </w:p>
    <w:p w14:paraId="14DB1C46" w14:textId="77777777" w:rsidR="00F32849" w:rsidRDefault="00F32849" w:rsidP="00F32849">
      <w:pPr>
        <w:pStyle w:val="NoSpacing"/>
        <w:rPr>
          <w:rFonts w:ascii="Times New Roman" w:eastAsiaTheme="majorEastAsia" w:hAnsi="Times New Roman" w:cs="Times New Roman"/>
          <w:b/>
          <w:bCs/>
          <w:color w:val="365F91" w:themeColor="accent1" w:themeShade="BF"/>
          <w:sz w:val="28"/>
          <w:szCs w:val="28"/>
          <w:lang w:eastAsia="en-US"/>
        </w:rPr>
      </w:pPr>
    </w:p>
    <w:p w14:paraId="50FE9D9E" w14:textId="7F277384" w:rsidR="000864AC" w:rsidRPr="00E8679F" w:rsidRDefault="00730109" w:rsidP="00E8679F">
      <w:pPr>
        <w:pStyle w:val="NoSpacing"/>
        <w:jc w:val="both"/>
        <w:rPr>
          <w:rFonts w:ascii="Times New Roman" w:hAnsi="Times New Roman" w:cs="Times New Roman"/>
        </w:rPr>
      </w:pPr>
      <w:r>
        <w:rPr>
          <w:rFonts w:ascii="Times New Roman" w:hAnsi="Times New Roman" w:cs="Times New Roman"/>
        </w:rPr>
        <w:t xml:space="preserve">The Audit Plan is a list of </w:t>
      </w:r>
      <w:r w:rsidRPr="00730109">
        <w:rPr>
          <w:rFonts w:ascii="Times New Roman" w:hAnsi="Times New Roman" w:cs="Times New Roman"/>
        </w:rPr>
        <w:t xml:space="preserve">scheduled audits, prepared every year based on the results of the Risk Assessment.  </w:t>
      </w:r>
    </w:p>
    <w:p w14:paraId="1FE7F62C" w14:textId="366257E4" w:rsidR="008026B2" w:rsidRDefault="00D17175" w:rsidP="000864AC">
      <w:pPr>
        <w:pStyle w:val="NoSpacing"/>
        <w:jc w:val="both"/>
        <w:rPr>
          <w:rFonts w:ascii="Times New Roman" w:hAnsi="Times New Roman" w:cs="Times New Roman"/>
        </w:rPr>
      </w:pPr>
      <w:r>
        <w:rPr>
          <w:rFonts w:ascii="Times New Roman" w:hAnsi="Times New Roman" w:cs="Times New Roman"/>
        </w:rPr>
        <w:t xml:space="preserve">System should have </w:t>
      </w:r>
      <w:r w:rsidR="000864AC" w:rsidRPr="000864AC">
        <w:rPr>
          <w:rFonts w:ascii="Times New Roman" w:hAnsi="Times New Roman" w:cs="Times New Roman"/>
        </w:rPr>
        <w:t>the capability to automatically prepare Draft Annual Audit Plans for each type of audit, on the basis of configur</w:t>
      </w:r>
      <w:r w:rsidR="000864AC">
        <w:rPr>
          <w:rFonts w:ascii="Times New Roman" w:hAnsi="Times New Roman" w:cs="Times New Roman"/>
        </w:rPr>
        <w:t xml:space="preserve">able parameters and benchmarks. </w:t>
      </w:r>
      <w:r w:rsidR="000864AC" w:rsidRPr="000864AC">
        <w:rPr>
          <w:rFonts w:ascii="Times New Roman" w:hAnsi="Times New Roman" w:cs="Times New Roman"/>
        </w:rPr>
        <w:t xml:space="preserve">Draft Annual Plan can be prepared using a Risk Based approach based on the Risk Assessment performed, or on a Frequency or Periodic approach, and can be configured to allow </w:t>
      </w:r>
      <w:r w:rsidR="000864AC">
        <w:rPr>
          <w:rFonts w:ascii="Times New Roman" w:hAnsi="Times New Roman" w:cs="Times New Roman"/>
        </w:rPr>
        <w:t xml:space="preserve">for various levels of coverage. </w:t>
      </w:r>
      <w:r w:rsidR="00DC2775">
        <w:rPr>
          <w:rFonts w:ascii="Times New Roman" w:hAnsi="Times New Roman" w:cs="Times New Roman"/>
        </w:rPr>
        <w:t>System</w:t>
      </w:r>
      <w:r w:rsidR="000864AC" w:rsidRPr="000864AC">
        <w:rPr>
          <w:rFonts w:ascii="Times New Roman" w:hAnsi="Times New Roman" w:cs="Times New Roman"/>
        </w:rPr>
        <w:t xml:space="preserve"> can also calculate and prepare Expense Budgets for the year, including Auditor time and expenses costs, as well as travel, remote stay and daily allowance costs based on travel distance. </w:t>
      </w:r>
      <w:r w:rsidR="008026B2">
        <w:rPr>
          <w:rFonts w:ascii="Times New Roman" w:hAnsi="Times New Roman" w:cs="Times New Roman"/>
        </w:rPr>
        <w:t>The system must also be capable of incorporating the man-hours available and mapping them to the audit plan. This may only be possible where a sub-module exists in the system capable of storing and managing the HR aspect of the audit.</w:t>
      </w:r>
    </w:p>
    <w:p w14:paraId="196DB7DE" w14:textId="77777777" w:rsidR="008C5C70" w:rsidRDefault="008C5C70" w:rsidP="000864AC">
      <w:pPr>
        <w:pStyle w:val="NoSpacing"/>
        <w:jc w:val="both"/>
        <w:rPr>
          <w:rFonts w:ascii="Times New Roman" w:hAnsi="Times New Roman" w:cs="Times New Roman"/>
        </w:rPr>
      </w:pPr>
    </w:p>
    <w:p w14:paraId="213381F6" w14:textId="77777777" w:rsidR="008C5C70" w:rsidRDefault="008C5C70" w:rsidP="000D5EF9">
      <w:pPr>
        <w:pStyle w:val="NoSpacing"/>
        <w:numPr>
          <w:ilvl w:val="0"/>
          <w:numId w:val="20"/>
        </w:numPr>
        <w:rPr>
          <w:rFonts w:ascii="Times New Roman" w:eastAsiaTheme="majorEastAsia" w:hAnsi="Times New Roman" w:cs="Times New Roman"/>
          <w:b/>
          <w:bCs/>
          <w:color w:val="365F91" w:themeColor="accent1" w:themeShade="BF"/>
          <w:sz w:val="28"/>
          <w:szCs w:val="28"/>
          <w:lang w:eastAsia="en-US"/>
        </w:rPr>
      </w:pPr>
      <w:r w:rsidRPr="008C5C70">
        <w:rPr>
          <w:rFonts w:ascii="Times New Roman" w:eastAsiaTheme="majorEastAsia" w:hAnsi="Times New Roman" w:cs="Times New Roman"/>
          <w:b/>
          <w:bCs/>
          <w:color w:val="365F91" w:themeColor="accent1" w:themeShade="BF"/>
          <w:sz w:val="28"/>
          <w:szCs w:val="28"/>
          <w:lang w:eastAsia="en-US"/>
        </w:rPr>
        <w:t>E</w:t>
      </w:r>
      <w:r>
        <w:rPr>
          <w:rFonts w:ascii="Times New Roman" w:eastAsiaTheme="majorEastAsia" w:hAnsi="Times New Roman" w:cs="Times New Roman"/>
          <w:b/>
          <w:bCs/>
          <w:color w:val="365F91" w:themeColor="accent1" w:themeShade="BF"/>
          <w:sz w:val="28"/>
          <w:szCs w:val="28"/>
          <w:lang w:eastAsia="en-US"/>
        </w:rPr>
        <w:t>ngagement Planning</w:t>
      </w:r>
    </w:p>
    <w:p w14:paraId="500D8AB1" w14:textId="77777777" w:rsidR="0087268C" w:rsidRDefault="0087268C" w:rsidP="008C5C70">
      <w:pPr>
        <w:pStyle w:val="NoSpacing"/>
        <w:rPr>
          <w:rFonts w:ascii="Times New Roman" w:eastAsiaTheme="majorEastAsia" w:hAnsi="Times New Roman" w:cs="Times New Roman"/>
          <w:b/>
          <w:bCs/>
          <w:color w:val="365F91" w:themeColor="accent1" w:themeShade="BF"/>
          <w:sz w:val="28"/>
          <w:szCs w:val="28"/>
          <w:lang w:eastAsia="en-US"/>
        </w:rPr>
      </w:pPr>
    </w:p>
    <w:p w14:paraId="3B9B44D2" w14:textId="007D2C6E" w:rsidR="004E00AD" w:rsidRPr="00E8679F" w:rsidRDefault="008C5C70" w:rsidP="008C5C70">
      <w:pPr>
        <w:pStyle w:val="NoSpacing"/>
        <w:jc w:val="both"/>
        <w:rPr>
          <w:rFonts w:ascii="Times New Roman" w:hAnsi="Times New Roman" w:cs="Times New Roman"/>
        </w:rPr>
      </w:pPr>
      <w:r w:rsidRPr="008C5C70">
        <w:rPr>
          <w:rFonts w:ascii="Times New Roman" w:hAnsi="Times New Roman" w:cs="Times New Roman"/>
        </w:rPr>
        <w:t xml:space="preserve">Based on the Annual Planning, engagement plans are automatically created for each Audit-Area, to </w:t>
      </w:r>
      <w:r>
        <w:rPr>
          <w:rFonts w:ascii="Times New Roman" w:hAnsi="Times New Roman" w:cs="Times New Roman"/>
        </w:rPr>
        <w:t xml:space="preserve">be completed by the audit team. </w:t>
      </w:r>
      <w:r w:rsidRPr="008C5C70">
        <w:rPr>
          <w:rFonts w:ascii="Times New Roman" w:hAnsi="Times New Roman" w:cs="Times New Roman"/>
        </w:rPr>
        <w:t>As part of Engagement Planning, tentative timelines for the engagement activities are set and responsibilities are assi</w:t>
      </w:r>
      <w:r>
        <w:rPr>
          <w:rFonts w:ascii="Times New Roman" w:hAnsi="Times New Roman" w:cs="Times New Roman"/>
        </w:rPr>
        <w:t xml:space="preserve">gned to the audit team members. </w:t>
      </w:r>
      <w:r w:rsidRPr="008C5C70">
        <w:rPr>
          <w:rFonts w:ascii="Times New Roman" w:hAnsi="Times New Roman" w:cs="Times New Roman"/>
        </w:rPr>
        <w:t xml:space="preserve">Additionally, in order to define the engagement’s scope, Processes, Risks and Controls are selected, based on which the Audit Program and its Working Papers are prepared. </w:t>
      </w:r>
    </w:p>
    <w:p w14:paraId="485EE642" w14:textId="77777777" w:rsidR="008026B2" w:rsidRDefault="008026B2" w:rsidP="008C5C70">
      <w:pPr>
        <w:pStyle w:val="NoSpacing"/>
        <w:jc w:val="both"/>
        <w:rPr>
          <w:rFonts w:ascii="Times New Roman" w:eastAsiaTheme="majorEastAsia" w:hAnsi="Times New Roman" w:cs="Times New Roman"/>
          <w:b/>
          <w:bCs/>
          <w:color w:val="365F91" w:themeColor="accent1" w:themeShade="BF"/>
          <w:sz w:val="24"/>
          <w:szCs w:val="24"/>
          <w:lang w:eastAsia="en-US"/>
        </w:rPr>
      </w:pPr>
    </w:p>
    <w:p w14:paraId="7BB44EE2" w14:textId="0DBBF480" w:rsidR="008026B2" w:rsidRPr="00E8679F" w:rsidRDefault="008026B2" w:rsidP="008C5C70">
      <w:pPr>
        <w:pStyle w:val="NoSpacing"/>
        <w:jc w:val="both"/>
        <w:rPr>
          <w:rFonts w:ascii="Times New Roman" w:hAnsi="Times New Roman" w:cs="Times New Roman"/>
        </w:rPr>
      </w:pPr>
      <w:r w:rsidRPr="00E8679F">
        <w:rPr>
          <w:rFonts w:ascii="Times New Roman" w:hAnsi="Times New Roman" w:cs="Times New Roman"/>
        </w:rPr>
        <w:t>A complete end to end record of all frauds reported and investigated must be available. Each fraud reported must be assigned a unique sequence number, along with all other necessary details, such as fraud type, potential fraud loss etc. for monitoring and tracking of fraud cases</w:t>
      </w:r>
    </w:p>
    <w:p w14:paraId="435D87A4" w14:textId="77777777" w:rsidR="0042351E" w:rsidRDefault="0042351E" w:rsidP="008C5C70">
      <w:pPr>
        <w:pStyle w:val="NoSpacing"/>
        <w:jc w:val="both"/>
        <w:rPr>
          <w:rFonts w:ascii="Times New Roman" w:eastAsiaTheme="majorEastAsia" w:hAnsi="Times New Roman" w:cs="Times New Roman"/>
          <w:b/>
          <w:bCs/>
          <w:color w:val="365F91" w:themeColor="accent1" w:themeShade="BF"/>
          <w:sz w:val="24"/>
          <w:szCs w:val="24"/>
          <w:lang w:eastAsia="en-US"/>
        </w:rPr>
      </w:pPr>
    </w:p>
    <w:p w14:paraId="4A8C14E1" w14:textId="654B3143" w:rsidR="008C5C70" w:rsidRPr="00E8679F" w:rsidRDefault="0042351E" w:rsidP="008C5C70">
      <w:pPr>
        <w:pStyle w:val="ListParagraph"/>
        <w:numPr>
          <w:ilvl w:val="0"/>
          <w:numId w:val="20"/>
        </w:numPr>
        <w:rPr>
          <w:rFonts w:ascii="Times New Roman" w:eastAsiaTheme="majorEastAsia" w:hAnsi="Times New Roman" w:cs="Times New Roman"/>
          <w:b/>
          <w:bCs/>
          <w:color w:val="365F91" w:themeColor="accent1" w:themeShade="BF"/>
          <w:sz w:val="28"/>
          <w:szCs w:val="28"/>
        </w:rPr>
      </w:pPr>
      <w:r w:rsidRPr="00E8679F">
        <w:rPr>
          <w:rFonts w:ascii="Times New Roman" w:eastAsiaTheme="majorEastAsia" w:hAnsi="Times New Roman" w:cs="Times New Roman"/>
          <w:b/>
          <w:bCs/>
          <w:color w:val="365F91" w:themeColor="accent1" w:themeShade="BF"/>
          <w:sz w:val="24"/>
          <w:szCs w:val="24"/>
        </w:rPr>
        <w:br w:type="page"/>
      </w:r>
      <w:r w:rsidR="0087268C" w:rsidRPr="00E8679F">
        <w:rPr>
          <w:rFonts w:ascii="Times New Roman" w:eastAsiaTheme="majorEastAsia" w:hAnsi="Times New Roman" w:cs="Times New Roman"/>
          <w:b/>
          <w:bCs/>
          <w:color w:val="365F91" w:themeColor="accent1" w:themeShade="BF"/>
          <w:sz w:val="28"/>
          <w:szCs w:val="28"/>
        </w:rPr>
        <w:lastRenderedPageBreak/>
        <w:t xml:space="preserve">Audit Execution </w:t>
      </w:r>
    </w:p>
    <w:p w14:paraId="7B09D460" w14:textId="77777777" w:rsidR="008C5C70" w:rsidRDefault="008C5C70" w:rsidP="008C5C70">
      <w:pPr>
        <w:pStyle w:val="NoSpacing"/>
        <w:jc w:val="both"/>
        <w:rPr>
          <w:rFonts w:ascii="Times New Roman" w:hAnsi="Times New Roman" w:cs="Times New Roman"/>
        </w:rPr>
      </w:pPr>
      <w:r w:rsidRPr="008C5C70">
        <w:rPr>
          <w:rFonts w:ascii="Times New Roman" w:hAnsi="Times New Roman" w:cs="Times New Roman"/>
        </w:rPr>
        <w:t>After Engagement Planning has been completed, Audit Execution of the engagement can be initiated again</w:t>
      </w:r>
      <w:r>
        <w:rPr>
          <w:rFonts w:ascii="Times New Roman" w:hAnsi="Times New Roman" w:cs="Times New Roman"/>
        </w:rPr>
        <w:t xml:space="preserve">st the approved audit program. </w:t>
      </w:r>
      <w:r w:rsidRPr="008C5C70">
        <w:rPr>
          <w:rFonts w:ascii="Times New Roman" w:hAnsi="Times New Roman" w:cs="Times New Roman"/>
        </w:rPr>
        <w:t>During execution of the audit, the engagement team:</w:t>
      </w:r>
    </w:p>
    <w:p w14:paraId="43256282" w14:textId="77777777" w:rsidR="008C5C70" w:rsidRPr="008C5C70" w:rsidRDefault="008C5C70" w:rsidP="008C5C70">
      <w:pPr>
        <w:pStyle w:val="NoSpacing"/>
        <w:jc w:val="both"/>
        <w:rPr>
          <w:rFonts w:ascii="Times New Roman" w:hAnsi="Times New Roman" w:cs="Times New Roman"/>
        </w:rPr>
      </w:pPr>
    </w:p>
    <w:p w14:paraId="0C40E3FB" w14:textId="77777777" w:rsidR="008C5C70" w:rsidRDefault="008C5C70" w:rsidP="000D5EF9">
      <w:pPr>
        <w:pStyle w:val="NoSpacing"/>
        <w:numPr>
          <w:ilvl w:val="0"/>
          <w:numId w:val="17"/>
        </w:numPr>
        <w:jc w:val="both"/>
        <w:rPr>
          <w:rFonts w:ascii="Times New Roman" w:hAnsi="Times New Roman" w:cs="Times New Roman"/>
        </w:rPr>
      </w:pPr>
      <w:r w:rsidRPr="008C5C70">
        <w:rPr>
          <w:rFonts w:ascii="Times New Roman" w:hAnsi="Times New Roman" w:cs="Times New Roman"/>
        </w:rPr>
        <w:t>Completes Audit Program tasks, tests or activities assigned to them</w:t>
      </w:r>
      <w:r w:rsidR="005B7E32">
        <w:rPr>
          <w:rFonts w:ascii="Times New Roman" w:hAnsi="Times New Roman" w:cs="Times New Roman"/>
        </w:rPr>
        <w:t>.</w:t>
      </w:r>
      <w:r w:rsidRPr="008C5C70">
        <w:rPr>
          <w:rFonts w:ascii="Times New Roman" w:hAnsi="Times New Roman" w:cs="Times New Roman"/>
        </w:rPr>
        <w:t xml:space="preserve"> </w:t>
      </w:r>
    </w:p>
    <w:p w14:paraId="3076C3FD" w14:textId="77777777" w:rsidR="008C5C70" w:rsidRDefault="008C5C70" w:rsidP="000D5EF9">
      <w:pPr>
        <w:pStyle w:val="NoSpacing"/>
        <w:numPr>
          <w:ilvl w:val="0"/>
          <w:numId w:val="17"/>
        </w:numPr>
        <w:jc w:val="both"/>
        <w:rPr>
          <w:rFonts w:ascii="Times New Roman" w:hAnsi="Times New Roman" w:cs="Times New Roman"/>
        </w:rPr>
      </w:pPr>
      <w:r w:rsidRPr="008C5C70">
        <w:rPr>
          <w:rFonts w:ascii="Times New Roman" w:hAnsi="Times New Roman" w:cs="Times New Roman"/>
        </w:rPr>
        <w:t>Records exceptions/findings, enters details of instances as annexures, and uploads evidence</w:t>
      </w:r>
      <w:r w:rsidR="005B7E32">
        <w:rPr>
          <w:rFonts w:ascii="Times New Roman" w:hAnsi="Times New Roman" w:cs="Times New Roman"/>
        </w:rPr>
        <w:t>.</w:t>
      </w:r>
      <w:r w:rsidRPr="008C5C70">
        <w:rPr>
          <w:rFonts w:ascii="Times New Roman" w:hAnsi="Times New Roman" w:cs="Times New Roman"/>
        </w:rPr>
        <w:t xml:space="preserve"> </w:t>
      </w:r>
    </w:p>
    <w:p w14:paraId="57499667" w14:textId="77777777" w:rsidR="008C5C70" w:rsidRDefault="008C5C70" w:rsidP="000D5EF9">
      <w:pPr>
        <w:pStyle w:val="NoSpacing"/>
        <w:numPr>
          <w:ilvl w:val="0"/>
          <w:numId w:val="17"/>
        </w:numPr>
        <w:jc w:val="both"/>
        <w:rPr>
          <w:rFonts w:ascii="Times New Roman" w:hAnsi="Times New Roman" w:cs="Times New Roman"/>
        </w:rPr>
      </w:pPr>
      <w:r w:rsidRPr="008C5C70">
        <w:rPr>
          <w:rFonts w:ascii="Times New Roman" w:hAnsi="Times New Roman" w:cs="Times New Roman"/>
        </w:rPr>
        <w:t>Club findings as observations, provide recommendations and incorporate Auditee responses</w:t>
      </w:r>
      <w:r w:rsidR="005B7E32">
        <w:rPr>
          <w:rFonts w:ascii="Times New Roman" w:hAnsi="Times New Roman" w:cs="Times New Roman"/>
        </w:rPr>
        <w:t>.</w:t>
      </w:r>
      <w:r w:rsidRPr="008C5C70">
        <w:rPr>
          <w:rFonts w:ascii="Times New Roman" w:hAnsi="Times New Roman" w:cs="Times New Roman"/>
        </w:rPr>
        <w:t xml:space="preserve"> </w:t>
      </w:r>
    </w:p>
    <w:p w14:paraId="3D1BD0EC" w14:textId="77777777" w:rsidR="00DB1445" w:rsidRPr="00DB1445" w:rsidRDefault="005B7E32" w:rsidP="000D5EF9">
      <w:pPr>
        <w:pStyle w:val="NoSpacing"/>
        <w:numPr>
          <w:ilvl w:val="0"/>
          <w:numId w:val="17"/>
        </w:numPr>
        <w:jc w:val="both"/>
        <w:rPr>
          <w:rFonts w:ascii="Times New Roman" w:hAnsi="Times New Roman" w:cs="Times New Roman"/>
        </w:rPr>
      </w:pPr>
      <w:r>
        <w:rPr>
          <w:rFonts w:ascii="Times New Roman" w:hAnsi="Times New Roman" w:cs="Times New Roman"/>
        </w:rPr>
        <w:t>Option to upload Audit findings overall.</w:t>
      </w:r>
    </w:p>
    <w:p w14:paraId="6F2ACFF6" w14:textId="77777777" w:rsidR="0087268C" w:rsidRDefault="008C5C70" w:rsidP="000D5EF9">
      <w:pPr>
        <w:pStyle w:val="NoSpacing"/>
        <w:numPr>
          <w:ilvl w:val="0"/>
          <w:numId w:val="17"/>
        </w:numPr>
        <w:jc w:val="both"/>
        <w:rPr>
          <w:rFonts w:ascii="Times New Roman" w:hAnsi="Times New Roman" w:cs="Times New Roman"/>
        </w:rPr>
      </w:pPr>
      <w:r w:rsidRPr="008C5C70">
        <w:rPr>
          <w:rFonts w:ascii="Times New Roman" w:hAnsi="Times New Roman" w:cs="Times New Roman"/>
        </w:rPr>
        <w:t>Submits their work for review and approval</w:t>
      </w:r>
      <w:r w:rsidR="0087268C">
        <w:rPr>
          <w:rFonts w:ascii="Times New Roman" w:hAnsi="Times New Roman" w:cs="Times New Roman"/>
        </w:rPr>
        <w:t>.</w:t>
      </w:r>
      <w:r w:rsidRPr="008C5C70">
        <w:rPr>
          <w:rFonts w:ascii="Times New Roman" w:hAnsi="Times New Roman" w:cs="Times New Roman"/>
        </w:rPr>
        <w:t xml:space="preserve"> </w:t>
      </w:r>
    </w:p>
    <w:p w14:paraId="58791597" w14:textId="77777777" w:rsidR="009B1FE9" w:rsidRDefault="00DB1445" w:rsidP="000D5EF9">
      <w:pPr>
        <w:pStyle w:val="NoSpacing"/>
        <w:numPr>
          <w:ilvl w:val="0"/>
          <w:numId w:val="17"/>
        </w:numPr>
        <w:jc w:val="both"/>
        <w:rPr>
          <w:rFonts w:ascii="Times New Roman" w:hAnsi="Times New Roman" w:cs="Times New Roman"/>
        </w:rPr>
      </w:pPr>
      <w:r>
        <w:rPr>
          <w:rFonts w:ascii="Times New Roman" w:hAnsi="Times New Roman" w:cs="Times New Roman"/>
        </w:rPr>
        <w:t>Option to close Audi</w:t>
      </w:r>
      <w:r w:rsidR="0066777C">
        <w:rPr>
          <w:rFonts w:ascii="Times New Roman" w:hAnsi="Times New Roman" w:cs="Times New Roman"/>
        </w:rPr>
        <w:t xml:space="preserve">t based on multiple factors </w:t>
      </w:r>
      <w:r>
        <w:rPr>
          <w:rFonts w:ascii="Times New Roman" w:hAnsi="Times New Roman" w:cs="Times New Roman"/>
        </w:rPr>
        <w:t>e.g. scope limitation</w:t>
      </w:r>
      <w:r w:rsidR="00DC0508">
        <w:rPr>
          <w:rFonts w:ascii="Times New Roman" w:hAnsi="Times New Roman" w:cs="Times New Roman"/>
        </w:rPr>
        <w:t xml:space="preserve"> &amp; upload Audit evidence</w:t>
      </w:r>
    </w:p>
    <w:p w14:paraId="383E1A32" w14:textId="77777777" w:rsidR="00CE53ED" w:rsidRDefault="00CE53ED" w:rsidP="000D5EF9">
      <w:pPr>
        <w:pStyle w:val="NoSpacing"/>
        <w:numPr>
          <w:ilvl w:val="0"/>
          <w:numId w:val="17"/>
        </w:numPr>
        <w:jc w:val="both"/>
        <w:rPr>
          <w:rFonts w:ascii="Times New Roman" w:hAnsi="Times New Roman" w:cs="Times New Roman"/>
        </w:rPr>
      </w:pPr>
      <w:r>
        <w:rPr>
          <w:rFonts w:ascii="Times New Roman" w:hAnsi="Times New Roman" w:cs="Times New Roman"/>
        </w:rPr>
        <w:t>Tracking of Information requisition list.</w:t>
      </w:r>
    </w:p>
    <w:p w14:paraId="417FCFEC" w14:textId="77777777" w:rsidR="00C269A5" w:rsidRDefault="00C269A5" w:rsidP="00C269A5">
      <w:pPr>
        <w:pStyle w:val="NoSpacing"/>
        <w:jc w:val="both"/>
        <w:rPr>
          <w:rFonts w:ascii="Times New Roman" w:hAnsi="Times New Roman" w:cs="Times New Roman"/>
        </w:rPr>
      </w:pPr>
    </w:p>
    <w:p w14:paraId="5F586FD1" w14:textId="77777777" w:rsidR="00C269A5" w:rsidRDefault="00C269A5" w:rsidP="00C269A5">
      <w:pPr>
        <w:pStyle w:val="NoSpacing"/>
        <w:jc w:val="both"/>
        <w:rPr>
          <w:rFonts w:ascii="Times New Roman" w:eastAsiaTheme="majorEastAsia" w:hAnsi="Times New Roman" w:cs="Times New Roman"/>
          <w:b/>
          <w:bCs/>
          <w:color w:val="365F91" w:themeColor="accent1" w:themeShade="BF"/>
          <w:sz w:val="24"/>
          <w:szCs w:val="24"/>
          <w:lang w:eastAsia="en-US"/>
        </w:rPr>
      </w:pPr>
      <w:r w:rsidRPr="00C269A5">
        <w:rPr>
          <w:rFonts w:ascii="Times New Roman" w:eastAsiaTheme="majorEastAsia" w:hAnsi="Times New Roman" w:cs="Times New Roman"/>
          <w:b/>
          <w:bCs/>
          <w:color w:val="365F91" w:themeColor="accent1" w:themeShade="BF"/>
          <w:sz w:val="24"/>
          <w:szCs w:val="24"/>
          <w:lang w:eastAsia="en-US"/>
        </w:rPr>
        <w:t>Anti-Fraud Investigation Unit</w:t>
      </w:r>
    </w:p>
    <w:p w14:paraId="5EC69205" w14:textId="77777777" w:rsidR="00C269A5" w:rsidRDefault="00C269A5" w:rsidP="00C269A5">
      <w:pPr>
        <w:pStyle w:val="NoSpacing"/>
        <w:jc w:val="both"/>
        <w:rPr>
          <w:rFonts w:ascii="Times New Roman" w:eastAsiaTheme="majorEastAsia" w:hAnsi="Times New Roman" w:cs="Times New Roman"/>
          <w:b/>
          <w:bCs/>
          <w:color w:val="365F91" w:themeColor="accent1" w:themeShade="BF"/>
          <w:sz w:val="24"/>
          <w:szCs w:val="24"/>
          <w:lang w:eastAsia="en-US"/>
        </w:rPr>
      </w:pPr>
    </w:p>
    <w:tbl>
      <w:tblPr>
        <w:tblStyle w:val="TableGrid"/>
        <w:tblW w:w="0" w:type="auto"/>
        <w:tblLook w:val="04A0" w:firstRow="1" w:lastRow="0" w:firstColumn="1" w:lastColumn="0" w:noHBand="0" w:noVBand="1"/>
      </w:tblPr>
      <w:tblGrid>
        <w:gridCol w:w="2061"/>
        <w:gridCol w:w="7379"/>
      </w:tblGrid>
      <w:tr w:rsidR="00C269A5" w14:paraId="7F8AE3B5" w14:textId="77777777" w:rsidTr="00C269A5">
        <w:tc>
          <w:tcPr>
            <w:tcW w:w="2088" w:type="dxa"/>
          </w:tcPr>
          <w:p w14:paraId="02DCB5A4" w14:textId="77777777" w:rsidR="00C269A5" w:rsidRDefault="00C269A5" w:rsidP="00C269A5">
            <w:pPr>
              <w:pStyle w:val="NoSpacing"/>
              <w:jc w:val="both"/>
              <w:rPr>
                <w:rFonts w:ascii="Times New Roman" w:eastAsiaTheme="majorEastAsia" w:hAnsi="Times New Roman" w:cs="Times New Roman"/>
                <w:b/>
                <w:bCs/>
                <w:color w:val="365F91" w:themeColor="accent1" w:themeShade="BF"/>
                <w:sz w:val="24"/>
                <w:szCs w:val="24"/>
                <w:lang w:eastAsia="en-US"/>
              </w:rPr>
            </w:pPr>
            <w:r>
              <w:rPr>
                <w:rFonts w:ascii="Times New Roman" w:hAnsi="Times New Roman" w:cs="Times New Roman"/>
              </w:rPr>
              <w:t>Fraud Investigations</w:t>
            </w:r>
          </w:p>
        </w:tc>
        <w:tc>
          <w:tcPr>
            <w:tcW w:w="7578" w:type="dxa"/>
          </w:tcPr>
          <w:p w14:paraId="683116AA" w14:textId="77777777" w:rsidR="00C269A5" w:rsidRDefault="00C269A5" w:rsidP="000D5EF9">
            <w:pPr>
              <w:pStyle w:val="NoSpacing"/>
              <w:numPr>
                <w:ilvl w:val="0"/>
                <w:numId w:val="16"/>
              </w:numPr>
              <w:rPr>
                <w:rFonts w:ascii="Times New Roman" w:eastAsiaTheme="majorEastAsia" w:hAnsi="Times New Roman" w:cs="Times New Roman"/>
                <w:bCs/>
                <w:lang w:eastAsia="en-US"/>
              </w:rPr>
            </w:pPr>
            <w:r>
              <w:rPr>
                <w:rFonts w:ascii="Times New Roman" w:eastAsiaTheme="majorEastAsia" w:hAnsi="Times New Roman" w:cs="Times New Roman"/>
                <w:bCs/>
                <w:lang w:eastAsia="en-US"/>
              </w:rPr>
              <w:t>Field visits tracking.</w:t>
            </w:r>
          </w:p>
          <w:p w14:paraId="3E3F598B" w14:textId="77777777" w:rsidR="00C269A5" w:rsidRDefault="00C269A5" w:rsidP="000D5EF9">
            <w:pPr>
              <w:pStyle w:val="NoSpacing"/>
              <w:numPr>
                <w:ilvl w:val="0"/>
                <w:numId w:val="16"/>
              </w:numPr>
              <w:rPr>
                <w:rFonts w:ascii="Times New Roman" w:eastAsiaTheme="majorEastAsia" w:hAnsi="Times New Roman" w:cs="Times New Roman"/>
                <w:bCs/>
                <w:lang w:eastAsia="en-US"/>
              </w:rPr>
            </w:pPr>
            <w:r>
              <w:rPr>
                <w:rFonts w:ascii="Times New Roman" w:eastAsiaTheme="majorEastAsia" w:hAnsi="Times New Roman" w:cs="Times New Roman"/>
                <w:bCs/>
                <w:lang w:eastAsia="en-US"/>
              </w:rPr>
              <w:t>Loan client wise detail information.</w:t>
            </w:r>
          </w:p>
          <w:p w14:paraId="1F5AF58D" w14:textId="77777777" w:rsidR="00AC2F05" w:rsidRPr="00526DCF" w:rsidRDefault="00607871" w:rsidP="000D5EF9">
            <w:pPr>
              <w:pStyle w:val="NoSpacing"/>
              <w:numPr>
                <w:ilvl w:val="0"/>
                <w:numId w:val="16"/>
              </w:numPr>
              <w:rPr>
                <w:rFonts w:ascii="Times New Roman" w:eastAsiaTheme="majorEastAsia" w:hAnsi="Times New Roman" w:cs="Times New Roman"/>
                <w:bCs/>
                <w:lang w:eastAsia="en-US"/>
              </w:rPr>
            </w:pPr>
            <w:r>
              <w:rPr>
                <w:rFonts w:ascii="Times New Roman" w:eastAsiaTheme="majorEastAsia" w:hAnsi="Times New Roman" w:cs="Times New Roman"/>
                <w:bCs/>
                <w:lang w:eastAsia="en-US"/>
              </w:rPr>
              <w:t>Investigation findings alongwith related evidences/statements.</w:t>
            </w:r>
          </w:p>
        </w:tc>
      </w:tr>
    </w:tbl>
    <w:p w14:paraId="0E4E8D85" w14:textId="77777777" w:rsidR="0087268C" w:rsidRDefault="0087268C" w:rsidP="0087268C">
      <w:pPr>
        <w:pStyle w:val="NoSpacing"/>
        <w:jc w:val="both"/>
        <w:rPr>
          <w:rFonts w:ascii="Times New Roman" w:hAnsi="Times New Roman" w:cs="Times New Roman"/>
        </w:rPr>
      </w:pPr>
    </w:p>
    <w:p w14:paraId="7697D70B" w14:textId="77777777" w:rsidR="0087268C" w:rsidRPr="00E34230" w:rsidRDefault="0087268C" w:rsidP="000D5EF9">
      <w:pPr>
        <w:pStyle w:val="NoSpacing"/>
        <w:numPr>
          <w:ilvl w:val="0"/>
          <w:numId w:val="20"/>
        </w:numPr>
        <w:jc w:val="both"/>
        <w:rPr>
          <w:rFonts w:ascii="Times New Roman" w:eastAsiaTheme="majorEastAsia" w:hAnsi="Times New Roman" w:cs="Times New Roman"/>
          <w:b/>
          <w:bCs/>
          <w:color w:val="365F91" w:themeColor="accent1" w:themeShade="BF"/>
          <w:sz w:val="28"/>
          <w:szCs w:val="28"/>
          <w:lang w:eastAsia="en-US"/>
        </w:rPr>
      </w:pPr>
      <w:r w:rsidRPr="008C5C70">
        <w:rPr>
          <w:rFonts w:ascii="Times New Roman" w:eastAsiaTheme="majorEastAsia" w:hAnsi="Times New Roman" w:cs="Times New Roman"/>
          <w:b/>
          <w:bCs/>
          <w:color w:val="365F91" w:themeColor="accent1" w:themeShade="BF"/>
          <w:sz w:val="28"/>
          <w:szCs w:val="28"/>
          <w:lang w:eastAsia="en-US"/>
        </w:rPr>
        <w:t xml:space="preserve">Audit </w:t>
      </w:r>
      <w:r>
        <w:rPr>
          <w:rFonts w:ascii="Times New Roman" w:eastAsiaTheme="majorEastAsia" w:hAnsi="Times New Roman" w:cs="Times New Roman"/>
          <w:b/>
          <w:bCs/>
          <w:color w:val="365F91" w:themeColor="accent1" w:themeShade="BF"/>
          <w:sz w:val="28"/>
          <w:szCs w:val="28"/>
          <w:lang w:eastAsia="en-US"/>
        </w:rPr>
        <w:t>Report</w:t>
      </w:r>
      <w:r w:rsidRPr="00E34230">
        <w:rPr>
          <w:rFonts w:ascii="Times New Roman" w:eastAsiaTheme="majorEastAsia" w:hAnsi="Times New Roman" w:cs="Times New Roman"/>
          <w:b/>
          <w:bCs/>
          <w:color w:val="365F91" w:themeColor="accent1" w:themeShade="BF"/>
          <w:sz w:val="28"/>
          <w:szCs w:val="28"/>
          <w:lang w:eastAsia="en-US"/>
        </w:rPr>
        <w:t xml:space="preserve"> </w:t>
      </w:r>
    </w:p>
    <w:p w14:paraId="3A21B5E3" w14:textId="77777777" w:rsidR="0087268C" w:rsidRDefault="0087268C" w:rsidP="0087268C">
      <w:pPr>
        <w:pStyle w:val="NoSpacing"/>
        <w:jc w:val="both"/>
        <w:rPr>
          <w:rFonts w:ascii="Times New Roman" w:hAnsi="Times New Roman" w:cs="Times New Roman"/>
        </w:rPr>
      </w:pPr>
    </w:p>
    <w:p w14:paraId="005DB526" w14:textId="12232340" w:rsidR="00CB7CC8" w:rsidRDefault="0087268C" w:rsidP="00297B7A">
      <w:pPr>
        <w:pStyle w:val="NoSpacing"/>
        <w:jc w:val="both"/>
        <w:rPr>
          <w:rFonts w:ascii="Times New Roman" w:hAnsi="Times New Roman" w:cs="Times New Roman"/>
        </w:rPr>
      </w:pPr>
      <w:r w:rsidRPr="0087268C">
        <w:rPr>
          <w:rFonts w:ascii="Times New Roman" w:hAnsi="Times New Roman" w:cs="Times New Roman"/>
        </w:rPr>
        <w:t>A Draft Report can be generated and released to the Auditee after the Audit Execution phase is</w:t>
      </w:r>
      <w:r>
        <w:rPr>
          <w:rFonts w:ascii="Times New Roman" w:hAnsi="Times New Roman" w:cs="Times New Roman"/>
        </w:rPr>
        <w:t xml:space="preserve"> completed for the engagement. </w:t>
      </w:r>
      <w:r w:rsidRPr="0087268C">
        <w:rPr>
          <w:rFonts w:ascii="Times New Roman" w:hAnsi="Times New Roman" w:cs="Times New Roman"/>
        </w:rPr>
        <w:t>Auditees can respond to each Observa</w:t>
      </w:r>
      <w:r w:rsidR="0086793B">
        <w:rPr>
          <w:rFonts w:ascii="Times New Roman" w:hAnsi="Times New Roman" w:cs="Times New Roman"/>
        </w:rPr>
        <w:t xml:space="preserve">tion/Recommendation via a </w:t>
      </w:r>
      <w:r w:rsidR="006A68B7">
        <w:rPr>
          <w:rFonts w:ascii="Times New Roman" w:hAnsi="Times New Roman" w:cs="Times New Roman"/>
        </w:rPr>
        <w:t>Word</w:t>
      </w:r>
      <w:r w:rsidRPr="0087268C">
        <w:rPr>
          <w:rFonts w:ascii="Times New Roman" w:hAnsi="Times New Roman" w:cs="Times New Roman"/>
        </w:rPr>
        <w:t xml:space="preserve"> Template, or can be given access to an Auditee Portal, where they can record their responses, timelines and action plans.</w:t>
      </w:r>
      <w:r>
        <w:rPr>
          <w:rFonts w:ascii="Times New Roman" w:hAnsi="Times New Roman" w:cs="Times New Roman"/>
        </w:rPr>
        <w:t xml:space="preserve"> </w:t>
      </w:r>
      <w:r w:rsidRPr="0087268C">
        <w:rPr>
          <w:rFonts w:ascii="Times New Roman" w:hAnsi="Times New Roman" w:cs="Times New Roman"/>
        </w:rPr>
        <w:t xml:space="preserve">Once feedback is received from the client, it is incorporated and the Final Report can be released and circulated by the system, and an Audit Rating assigned to the entity. </w:t>
      </w:r>
    </w:p>
    <w:p w14:paraId="25FB25E8" w14:textId="77777777" w:rsidR="00CB7CC8" w:rsidRDefault="00CB7CC8" w:rsidP="00CB7CC8">
      <w:pPr>
        <w:pStyle w:val="NoSpacing"/>
        <w:rPr>
          <w:rFonts w:ascii="Times New Roman" w:hAnsi="Times New Roman" w:cs="Times New Roman"/>
        </w:rPr>
      </w:pPr>
    </w:p>
    <w:p w14:paraId="2EEA0A7A" w14:textId="77777777" w:rsidR="00B840C4" w:rsidRDefault="00B840C4" w:rsidP="00CB7CC8">
      <w:pPr>
        <w:pStyle w:val="NoSpacing"/>
        <w:rPr>
          <w:rFonts w:ascii="Times New Roman" w:eastAsiaTheme="majorEastAsia" w:hAnsi="Times New Roman" w:cs="Times New Roman"/>
          <w:b/>
          <w:bCs/>
          <w:color w:val="365F91" w:themeColor="accent1" w:themeShade="BF"/>
          <w:sz w:val="24"/>
          <w:szCs w:val="24"/>
          <w:lang w:eastAsia="en-US"/>
        </w:rPr>
      </w:pPr>
      <w:r w:rsidRPr="00B840C4">
        <w:rPr>
          <w:rFonts w:ascii="Times New Roman" w:eastAsiaTheme="majorEastAsia" w:hAnsi="Times New Roman" w:cs="Times New Roman"/>
          <w:b/>
          <w:bCs/>
          <w:color w:val="365F91" w:themeColor="accent1" w:themeShade="BF"/>
          <w:sz w:val="24"/>
          <w:szCs w:val="24"/>
          <w:lang w:eastAsia="en-US"/>
        </w:rPr>
        <w:t>AFMU Reporting</w:t>
      </w:r>
    </w:p>
    <w:p w14:paraId="63A0C056" w14:textId="77777777" w:rsidR="00B840C4" w:rsidRDefault="00B840C4" w:rsidP="00CB7CC8">
      <w:pPr>
        <w:pStyle w:val="NoSpacing"/>
        <w:rPr>
          <w:rFonts w:ascii="Times New Roman" w:eastAsiaTheme="majorEastAsia" w:hAnsi="Times New Roman" w:cs="Times New Roman"/>
          <w:b/>
          <w:bCs/>
          <w:color w:val="365F91" w:themeColor="accent1" w:themeShade="BF"/>
          <w:sz w:val="24"/>
          <w:szCs w:val="24"/>
          <w:lang w:eastAsia="en-US"/>
        </w:rPr>
      </w:pPr>
    </w:p>
    <w:p w14:paraId="28FF912A" w14:textId="77777777" w:rsidR="00526DCF" w:rsidRDefault="00526DCF" w:rsidP="000D5EF9">
      <w:pPr>
        <w:pStyle w:val="NoSpacing"/>
        <w:numPr>
          <w:ilvl w:val="0"/>
          <w:numId w:val="10"/>
        </w:numPr>
        <w:rPr>
          <w:rFonts w:ascii="Times New Roman" w:eastAsiaTheme="majorEastAsia" w:hAnsi="Times New Roman" w:cs="Times New Roman"/>
          <w:bCs/>
          <w:lang w:eastAsia="en-US"/>
        </w:rPr>
      </w:pPr>
      <w:r>
        <w:rPr>
          <w:rFonts w:ascii="Times New Roman" w:eastAsiaTheme="majorEastAsia" w:hAnsi="Times New Roman" w:cs="Times New Roman"/>
          <w:bCs/>
          <w:lang w:eastAsia="en-US"/>
        </w:rPr>
        <w:t>Preparation of Investigation Report.</w:t>
      </w:r>
    </w:p>
    <w:p w14:paraId="6F70BDA4" w14:textId="77777777" w:rsidR="00526DCF" w:rsidRPr="007C60DC" w:rsidRDefault="00526DCF" w:rsidP="000D5EF9">
      <w:pPr>
        <w:pStyle w:val="NoSpacing"/>
        <w:numPr>
          <w:ilvl w:val="0"/>
          <w:numId w:val="10"/>
        </w:numPr>
        <w:rPr>
          <w:rFonts w:ascii="Times New Roman" w:eastAsiaTheme="majorEastAsia" w:hAnsi="Times New Roman" w:cs="Times New Roman"/>
          <w:bCs/>
          <w:lang w:eastAsia="en-US"/>
        </w:rPr>
      </w:pPr>
      <w:r w:rsidRPr="007C60DC">
        <w:rPr>
          <w:rFonts w:ascii="Times New Roman" w:eastAsiaTheme="majorEastAsia" w:hAnsi="Times New Roman" w:cs="Times New Roman"/>
          <w:bCs/>
          <w:lang w:eastAsia="en-US"/>
        </w:rPr>
        <w:t>Investigation Report Submission to DAC.</w:t>
      </w:r>
    </w:p>
    <w:p w14:paraId="53281E0F" w14:textId="77777777" w:rsidR="00526DCF" w:rsidRPr="007C60DC" w:rsidRDefault="00526DCF" w:rsidP="000D5EF9">
      <w:pPr>
        <w:pStyle w:val="NoSpacing"/>
        <w:numPr>
          <w:ilvl w:val="0"/>
          <w:numId w:val="10"/>
        </w:numPr>
        <w:rPr>
          <w:rFonts w:ascii="Times New Roman" w:eastAsiaTheme="majorEastAsia" w:hAnsi="Times New Roman" w:cs="Times New Roman"/>
          <w:bCs/>
          <w:lang w:eastAsia="en-US"/>
        </w:rPr>
      </w:pPr>
      <w:r w:rsidRPr="007C60DC">
        <w:rPr>
          <w:rFonts w:ascii="Times New Roman" w:eastAsiaTheme="majorEastAsia" w:hAnsi="Times New Roman" w:cs="Times New Roman"/>
          <w:bCs/>
          <w:lang w:eastAsia="en-US"/>
        </w:rPr>
        <w:t>Final Status / Reporting to Senior Management.</w:t>
      </w:r>
    </w:p>
    <w:p w14:paraId="45160B6D" w14:textId="77777777" w:rsidR="00526DCF" w:rsidRDefault="00526DCF" w:rsidP="000D5EF9">
      <w:pPr>
        <w:pStyle w:val="NoSpacing"/>
        <w:numPr>
          <w:ilvl w:val="0"/>
          <w:numId w:val="10"/>
        </w:numPr>
        <w:rPr>
          <w:rFonts w:ascii="Times New Roman" w:eastAsiaTheme="majorEastAsia" w:hAnsi="Times New Roman" w:cs="Times New Roman"/>
          <w:bCs/>
          <w:lang w:eastAsia="en-US"/>
        </w:rPr>
      </w:pPr>
      <w:r w:rsidRPr="007C60DC">
        <w:rPr>
          <w:rFonts w:ascii="Times New Roman" w:eastAsiaTheme="majorEastAsia" w:hAnsi="Times New Roman" w:cs="Times New Roman"/>
          <w:bCs/>
          <w:lang w:eastAsia="en-US"/>
        </w:rPr>
        <w:t>Disciplinary</w:t>
      </w:r>
      <w:r w:rsidR="008909B9">
        <w:rPr>
          <w:rFonts w:ascii="Times New Roman" w:eastAsiaTheme="majorEastAsia" w:hAnsi="Times New Roman" w:cs="Times New Roman"/>
          <w:bCs/>
          <w:lang w:eastAsia="en-US"/>
        </w:rPr>
        <w:t xml:space="preserve"> Action taken by Management.</w:t>
      </w:r>
    </w:p>
    <w:p w14:paraId="79C1369A" w14:textId="77777777" w:rsidR="00B840C4" w:rsidRPr="00526DCF" w:rsidRDefault="00526DCF" w:rsidP="000D5EF9">
      <w:pPr>
        <w:pStyle w:val="NoSpacing"/>
        <w:numPr>
          <w:ilvl w:val="0"/>
          <w:numId w:val="10"/>
        </w:numPr>
        <w:rPr>
          <w:rFonts w:ascii="Times New Roman" w:hAnsi="Times New Roman" w:cs="Times New Roman"/>
        </w:rPr>
      </w:pPr>
      <w:r>
        <w:rPr>
          <w:rFonts w:ascii="Times New Roman" w:eastAsiaTheme="majorEastAsia" w:hAnsi="Times New Roman" w:cs="Times New Roman"/>
          <w:bCs/>
          <w:lang w:eastAsia="en-US"/>
        </w:rPr>
        <w:t>Tracking of Investigation Report.</w:t>
      </w:r>
    </w:p>
    <w:p w14:paraId="0458A244" w14:textId="77777777" w:rsidR="00B840C4" w:rsidRPr="00CB7CC8" w:rsidRDefault="00B840C4" w:rsidP="00CB7CC8">
      <w:pPr>
        <w:pStyle w:val="NoSpacing"/>
        <w:rPr>
          <w:rFonts w:ascii="Times New Roman" w:hAnsi="Times New Roman" w:cs="Times New Roman"/>
        </w:rPr>
      </w:pPr>
    </w:p>
    <w:p w14:paraId="5755C8F8" w14:textId="77777777" w:rsidR="0086793B" w:rsidRDefault="0086793B" w:rsidP="000D5EF9">
      <w:pPr>
        <w:pStyle w:val="NoSpacing"/>
        <w:numPr>
          <w:ilvl w:val="0"/>
          <w:numId w:val="20"/>
        </w:numPr>
        <w:jc w:val="both"/>
        <w:rPr>
          <w:rFonts w:ascii="Times New Roman" w:eastAsiaTheme="majorEastAsia" w:hAnsi="Times New Roman" w:cs="Times New Roman"/>
          <w:b/>
          <w:bCs/>
          <w:color w:val="365F91" w:themeColor="accent1" w:themeShade="BF"/>
          <w:sz w:val="28"/>
          <w:szCs w:val="28"/>
          <w:lang w:eastAsia="en-US"/>
        </w:rPr>
      </w:pPr>
      <w:r w:rsidRPr="0086793B">
        <w:rPr>
          <w:rFonts w:ascii="Times New Roman" w:eastAsiaTheme="majorEastAsia" w:hAnsi="Times New Roman" w:cs="Times New Roman"/>
          <w:b/>
          <w:bCs/>
          <w:color w:val="365F91" w:themeColor="accent1" w:themeShade="BF"/>
          <w:sz w:val="28"/>
          <w:szCs w:val="28"/>
          <w:lang w:eastAsia="en-US"/>
        </w:rPr>
        <w:t>Follow up and Tracking</w:t>
      </w:r>
    </w:p>
    <w:p w14:paraId="110BA9C3" w14:textId="77777777" w:rsidR="0086793B" w:rsidRDefault="0086793B" w:rsidP="0086793B">
      <w:pPr>
        <w:pStyle w:val="NoSpacing"/>
        <w:rPr>
          <w:rFonts w:ascii="Times New Roman" w:hAnsi="Times New Roman" w:cs="Times New Roman"/>
        </w:rPr>
      </w:pPr>
    </w:p>
    <w:p w14:paraId="077C6540" w14:textId="77777777" w:rsidR="009C4259" w:rsidRDefault="0086793B" w:rsidP="0086793B">
      <w:pPr>
        <w:pStyle w:val="NoSpacing"/>
        <w:jc w:val="both"/>
        <w:rPr>
          <w:rFonts w:ascii="Times New Roman" w:hAnsi="Times New Roman" w:cs="Times New Roman"/>
        </w:rPr>
      </w:pPr>
      <w:r w:rsidRPr="0086793B">
        <w:rPr>
          <w:rFonts w:ascii="Times New Roman" w:hAnsi="Times New Roman" w:cs="Times New Roman"/>
        </w:rPr>
        <w:t>Once the Final</w:t>
      </w:r>
      <w:r w:rsidR="00E375F6">
        <w:rPr>
          <w:rFonts w:ascii="Times New Roman" w:hAnsi="Times New Roman" w:cs="Times New Roman"/>
        </w:rPr>
        <w:t xml:space="preserve"> Report is released, audit team</w:t>
      </w:r>
      <w:r w:rsidRPr="0086793B">
        <w:rPr>
          <w:rFonts w:ascii="Times New Roman" w:hAnsi="Times New Roman" w:cs="Times New Roman"/>
        </w:rPr>
        <w:t xml:space="preserve"> can monitor and track the follow-ups of</w:t>
      </w:r>
      <w:r>
        <w:rPr>
          <w:rFonts w:ascii="Times New Roman" w:hAnsi="Times New Roman" w:cs="Times New Roman"/>
        </w:rPr>
        <w:t xml:space="preserve"> unresolved audit observations. </w:t>
      </w:r>
      <w:r w:rsidRPr="0086793B">
        <w:rPr>
          <w:rFonts w:ascii="Times New Roman" w:hAnsi="Times New Roman" w:cs="Times New Roman"/>
        </w:rPr>
        <w:t>Audit teams and auditee are informed of the progress of outstanding observations through period</w:t>
      </w:r>
      <w:r>
        <w:rPr>
          <w:rFonts w:ascii="Times New Roman" w:hAnsi="Times New Roman" w:cs="Times New Roman"/>
        </w:rPr>
        <w:t xml:space="preserve">ic and escalating email alerts. </w:t>
      </w:r>
      <w:r w:rsidRPr="0086793B">
        <w:rPr>
          <w:rFonts w:ascii="Times New Roman" w:hAnsi="Times New Roman" w:cs="Times New Roman"/>
        </w:rPr>
        <w:t>Once the outstanding observation is resolved, the audit team can plan follow-up engagements for verification.</w:t>
      </w:r>
      <w:r w:rsidR="009C4259">
        <w:rPr>
          <w:rFonts w:ascii="Times New Roman" w:hAnsi="Times New Roman" w:cs="Times New Roman"/>
        </w:rPr>
        <w:t xml:space="preserve"> System should be integrated with Issue tracking software of the Bank.</w:t>
      </w:r>
    </w:p>
    <w:p w14:paraId="4A44FFB2" w14:textId="77777777" w:rsidR="00ED744A" w:rsidRDefault="00ED744A" w:rsidP="0086793B">
      <w:pPr>
        <w:pStyle w:val="NoSpacing"/>
        <w:jc w:val="both"/>
        <w:rPr>
          <w:rFonts w:ascii="Times New Roman" w:hAnsi="Times New Roman" w:cs="Times New Roman"/>
        </w:rPr>
      </w:pPr>
    </w:p>
    <w:p w14:paraId="54123963" w14:textId="77777777" w:rsidR="00ED744A" w:rsidRDefault="00ED744A" w:rsidP="00ED744A">
      <w:pPr>
        <w:pStyle w:val="NoSpacing"/>
        <w:jc w:val="both"/>
        <w:rPr>
          <w:rFonts w:ascii="Times New Roman" w:eastAsiaTheme="majorEastAsia" w:hAnsi="Times New Roman" w:cs="Times New Roman"/>
          <w:b/>
          <w:bCs/>
          <w:color w:val="365F91" w:themeColor="accent1" w:themeShade="BF"/>
          <w:sz w:val="24"/>
          <w:szCs w:val="24"/>
          <w:lang w:eastAsia="en-US"/>
        </w:rPr>
      </w:pPr>
      <w:r w:rsidRPr="00B840C4">
        <w:rPr>
          <w:rFonts w:ascii="Times New Roman" w:eastAsiaTheme="majorEastAsia" w:hAnsi="Times New Roman" w:cs="Times New Roman"/>
          <w:b/>
          <w:bCs/>
          <w:color w:val="365F91" w:themeColor="accent1" w:themeShade="BF"/>
          <w:sz w:val="24"/>
          <w:szCs w:val="24"/>
          <w:lang w:eastAsia="en-US"/>
        </w:rPr>
        <w:t>A</w:t>
      </w:r>
      <w:r>
        <w:rPr>
          <w:rFonts w:ascii="Times New Roman" w:eastAsiaTheme="majorEastAsia" w:hAnsi="Times New Roman" w:cs="Times New Roman"/>
          <w:b/>
          <w:bCs/>
          <w:color w:val="365F91" w:themeColor="accent1" w:themeShade="BF"/>
          <w:sz w:val="24"/>
          <w:szCs w:val="24"/>
          <w:lang w:eastAsia="en-US"/>
        </w:rPr>
        <w:t>nti-Fraud Management Unit</w:t>
      </w:r>
    </w:p>
    <w:p w14:paraId="5A30701E" w14:textId="77777777" w:rsidR="00ED744A" w:rsidRDefault="00ED744A" w:rsidP="00ED744A">
      <w:pPr>
        <w:pStyle w:val="NoSpacing"/>
        <w:jc w:val="both"/>
        <w:rPr>
          <w:rFonts w:ascii="Times New Roman" w:eastAsiaTheme="majorEastAsia" w:hAnsi="Times New Roman" w:cs="Times New Roman"/>
          <w:b/>
          <w:bCs/>
          <w:color w:val="365F91" w:themeColor="accent1" w:themeShade="BF"/>
          <w:sz w:val="24"/>
          <w:szCs w:val="24"/>
          <w:lang w:eastAsia="en-US"/>
        </w:rPr>
      </w:pPr>
    </w:p>
    <w:p w14:paraId="277A3E1C" w14:textId="77777777" w:rsidR="00FB20A2" w:rsidRDefault="00FB20A2" w:rsidP="000D5EF9">
      <w:pPr>
        <w:pStyle w:val="NoSpacing"/>
        <w:numPr>
          <w:ilvl w:val="0"/>
          <w:numId w:val="24"/>
        </w:numPr>
        <w:jc w:val="both"/>
        <w:rPr>
          <w:rFonts w:ascii="Times New Roman" w:eastAsiaTheme="majorEastAsia" w:hAnsi="Times New Roman" w:cs="Times New Roman"/>
          <w:bCs/>
          <w:sz w:val="24"/>
          <w:szCs w:val="24"/>
          <w:lang w:eastAsia="en-US"/>
        </w:rPr>
      </w:pPr>
      <w:r>
        <w:rPr>
          <w:rFonts w:ascii="Times New Roman" w:eastAsiaTheme="majorEastAsia" w:hAnsi="Times New Roman" w:cs="Times New Roman"/>
          <w:bCs/>
          <w:sz w:val="24"/>
          <w:szCs w:val="24"/>
          <w:lang w:eastAsia="en-US"/>
        </w:rPr>
        <w:lastRenderedPageBreak/>
        <w:t>Follow up of Investigation reports.</w:t>
      </w:r>
    </w:p>
    <w:p w14:paraId="17AD723E" w14:textId="77777777" w:rsidR="00ED744A" w:rsidRDefault="00ED744A" w:rsidP="000D5EF9">
      <w:pPr>
        <w:pStyle w:val="NoSpacing"/>
        <w:numPr>
          <w:ilvl w:val="0"/>
          <w:numId w:val="24"/>
        </w:numPr>
        <w:jc w:val="both"/>
        <w:rPr>
          <w:rFonts w:ascii="Times New Roman" w:eastAsiaTheme="majorEastAsia" w:hAnsi="Times New Roman" w:cs="Times New Roman"/>
          <w:bCs/>
          <w:sz w:val="24"/>
          <w:szCs w:val="24"/>
          <w:lang w:eastAsia="en-US"/>
        </w:rPr>
      </w:pPr>
      <w:r>
        <w:rPr>
          <w:rFonts w:ascii="Times New Roman" w:eastAsiaTheme="majorEastAsia" w:hAnsi="Times New Roman" w:cs="Times New Roman"/>
          <w:bCs/>
          <w:sz w:val="24"/>
          <w:szCs w:val="24"/>
          <w:lang w:eastAsia="en-US"/>
        </w:rPr>
        <w:t>Tracking of staff resign dates.</w:t>
      </w:r>
    </w:p>
    <w:p w14:paraId="74048598" w14:textId="77777777" w:rsidR="00ED744A" w:rsidRDefault="00ED744A" w:rsidP="000D5EF9">
      <w:pPr>
        <w:pStyle w:val="NoSpacing"/>
        <w:numPr>
          <w:ilvl w:val="0"/>
          <w:numId w:val="24"/>
        </w:numPr>
        <w:jc w:val="both"/>
        <w:rPr>
          <w:rFonts w:ascii="Times New Roman" w:eastAsiaTheme="majorEastAsia" w:hAnsi="Times New Roman" w:cs="Times New Roman"/>
          <w:bCs/>
          <w:sz w:val="24"/>
          <w:szCs w:val="24"/>
          <w:lang w:eastAsia="en-US"/>
        </w:rPr>
      </w:pPr>
      <w:r>
        <w:rPr>
          <w:rFonts w:ascii="Times New Roman" w:eastAsiaTheme="majorEastAsia" w:hAnsi="Times New Roman" w:cs="Times New Roman"/>
          <w:bCs/>
          <w:sz w:val="24"/>
          <w:szCs w:val="24"/>
          <w:lang w:eastAsia="en-US"/>
        </w:rPr>
        <w:t>Tracking of staff for final settlements.</w:t>
      </w:r>
    </w:p>
    <w:p w14:paraId="6C860696" w14:textId="77777777" w:rsidR="00ED744A" w:rsidRDefault="00ED744A" w:rsidP="00ED744A">
      <w:pPr>
        <w:pStyle w:val="NoSpacing"/>
        <w:ind w:left="720"/>
        <w:jc w:val="both"/>
        <w:rPr>
          <w:rFonts w:ascii="Times New Roman" w:eastAsiaTheme="majorEastAsia" w:hAnsi="Times New Roman" w:cs="Times New Roman"/>
          <w:bCs/>
          <w:sz w:val="24"/>
          <w:szCs w:val="24"/>
          <w:lang w:eastAsia="en-US"/>
        </w:rPr>
      </w:pPr>
    </w:p>
    <w:p w14:paraId="6CB797C2" w14:textId="77777777" w:rsidR="0086793B" w:rsidRDefault="0086793B" w:rsidP="0086793B">
      <w:pPr>
        <w:pStyle w:val="Heading1"/>
        <w:numPr>
          <w:ilvl w:val="0"/>
          <w:numId w:val="2"/>
        </w:numPr>
        <w:spacing w:before="0" w:after="1" w:line="259" w:lineRule="auto"/>
        <w:ind w:left="0"/>
        <w:jc w:val="both"/>
        <w:rPr>
          <w:rFonts w:ascii="Times New Roman" w:hAnsi="Times New Roman" w:cs="Times New Roman"/>
        </w:rPr>
      </w:pPr>
      <w:bookmarkStart w:id="23" w:name="_Toc35013289"/>
      <w:r w:rsidRPr="00E375F6">
        <w:rPr>
          <w:rFonts w:ascii="Times New Roman" w:hAnsi="Times New Roman" w:cs="Times New Roman"/>
        </w:rPr>
        <w:t>Additional Modules</w:t>
      </w:r>
      <w:bookmarkEnd w:id="23"/>
    </w:p>
    <w:p w14:paraId="5A45E3A3" w14:textId="77777777" w:rsidR="00E375F6" w:rsidRDefault="00E375F6" w:rsidP="0086793B">
      <w:pPr>
        <w:pStyle w:val="NoSpacing"/>
        <w:jc w:val="both"/>
        <w:rPr>
          <w:rFonts w:ascii="Times New Roman" w:hAnsi="Times New Roman" w:cs="Times New Roman"/>
        </w:rPr>
      </w:pPr>
    </w:p>
    <w:p w14:paraId="463ACF4A" w14:textId="77777777" w:rsidR="0086793B" w:rsidRDefault="0086793B" w:rsidP="0086793B">
      <w:pPr>
        <w:pStyle w:val="NoSpacing"/>
        <w:jc w:val="both"/>
        <w:rPr>
          <w:rFonts w:ascii="Times New Roman" w:hAnsi="Times New Roman" w:cs="Times New Roman"/>
        </w:rPr>
      </w:pPr>
      <w:r w:rsidRPr="0086793B">
        <w:rPr>
          <w:rFonts w:ascii="Times New Roman" w:hAnsi="Times New Roman" w:cs="Times New Roman"/>
        </w:rPr>
        <w:t>In addition to the standard modules used in the In</w:t>
      </w:r>
      <w:r w:rsidR="004E0BB0">
        <w:rPr>
          <w:rFonts w:ascii="Times New Roman" w:hAnsi="Times New Roman" w:cs="Times New Roman"/>
        </w:rPr>
        <w:t>ternal Audit process, S</w:t>
      </w:r>
      <w:r w:rsidR="002D1423">
        <w:rPr>
          <w:rFonts w:ascii="Times New Roman" w:hAnsi="Times New Roman" w:cs="Times New Roman"/>
        </w:rPr>
        <w:t>ystem</w:t>
      </w:r>
      <w:r w:rsidR="00E375F6">
        <w:rPr>
          <w:rFonts w:ascii="Times New Roman" w:hAnsi="Times New Roman" w:cs="Times New Roman"/>
        </w:rPr>
        <w:t xml:space="preserve"> should have</w:t>
      </w:r>
      <w:r w:rsidRPr="0086793B">
        <w:rPr>
          <w:rFonts w:ascii="Times New Roman" w:hAnsi="Times New Roman" w:cs="Times New Roman"/>
        </w:rPr>
        <w:t xml:space="preserve"> a number</w:t>
      </w:r>
      <w:r w:rsidR="00E375F6">
        <w:rPr>
          <w:rFonts w:ascii="Times New Roman" w:hAnsi="Times New Roman" w:cs="Times New Roman"/>
        </w:rPr>
        <w:t xml:space="preserve"> of secondary modules which will </w:t>
      </w:r>
      <w:r w:rsidRPr="0086793B">
        <w:rPr>
          <w:rFonts w:ascii="Times New Roman" w:hAnsi="Times New Roman" w:cs="Times New Roman"/>
        </w:rPr>
        <w:t>be im</w:t>
      </w:r>
      <w:r w:rsidR="00E375F6">
        <w:rPr>
          <w:rFonts w:ascii="Times New Roman" w:hAnsi="Times New Roman" w:cs="Times New Roman"/>
        </w:rPr>
        <w:t xml:space="preserve">plemented and utilized by the Internal Audit Function </w:t>
      </w:r>
      <w:r w:rsidRPr="0086793B">
        <w:rPr>
          <w:rFonts w:ascii="Times New Roman" w:hAnsi="Times New Roman" w:cs="Times New Roman"/>
        </w:rPr>
        <w:t>s as required</w:t>
      </w:r>
      <w:r>
        <w:rPr>
          <w:rFonts w:ascii="Times New Roman" w:hAnsi="Times New Roman" w:cs="Times New Roman"/>
        </w:rPr>
        <w:t>.</w:t>
      </w:r>
    </w:p>
    <w:p w14:paraId="592F1303" w14:textId="77777777" w:rsidR="0086793B" w:rsidRDefault="0086793B" w:rsidP="0086793B">
      <w:pPr>
        <w:pStyle w:val="NoSpacing"/>
        <w:jc w:val="both"/>
        <w:rPr>
          <w:rFonts w:ascii="Times New Roman" w:hAnsi="Times New Roman" w:cs="Times New Roman"/>
        </w:rPr>
      </w:pPr>
    </w:p>
    <w:p w14:paraId="7DF93EB7" w14:textId="77777777" w:rsidR="0086793B" w:rsidRDefault="0086793B" w:rsidP="000D5EF9">
      <w:pPr>
        <w:pStyle w:val="NoSpacing"/>
        <w:numPr>
          <w:ilvl w:val="0"/>
          <w:numId w:val="18"/>
        </w:numPr>
        <w:jc w:val="both"/>
        <w:rPr>
          <w:rFonts w:ascii="Times New Roman" w:hAnsi="Times New Roman" w:cs="Times New Roman"/>
        </w:rPr>
      </w:pPr>
      <w:r w:rsidRPr="0086793B">
        <w:rPr>
          <w:rFonts w:ascii="Times New Roman" w:hAnsi="Times New Roman" w:cs="Times New Roman"/>
        </w:rPr>
        <w:t>Reporting and Dashboards</w:t>
      </w:r>
    </w:p>
    <w:p w14:paraId="5DE7F082" w14:textId="77777777" w:rsidR="0086793B" w:rsidRDefault="0086793B" w:rsidP="000D5EF9">
      <w:pPr>
        <w:pStyle w:val="NoSpacing"/>
        <w:numPr>
          <w:ilvl w:val="0"/>
          <w:numId w:val="18"/>
        </w:numPr>
        <w:jc w:val="both"/>
        <w:rPr>
          <w:rFonts w:ascii="Times New Roman" w:hAnsi="Times New Roman" w:cs="Times New Roman"/>
        </w:rPr>
      </w:pPr>
      <w:r w:rsidRPr="0086793B">
        <w:rPr>
          <w:rFonts w:ascii="Times New Roman" w:hAnsi="Times New Roman" w:cs="Times New Roman"/>
        </w:rPr>
        <w:t>System Administration</w:t>
      </w:r>
    </w:p>
    <w:p w14:paraId="26029926" w14:textId="77777777" w:rsidR="0086793B" w:rsidRDefault="0086793B" w:rsidP="000D5EF9">
      <w:pPr>
        <w:pStyle w:val="NoSpacing"/>
        <w:numPr>
          <w:ilvl w:val="0"/>
          <w:numId w:val="18"/>
        </w:numPr>
        <w:jc w:val="both"/>
        <w:rPr>
          <w:rFonts w:ascii="Times New Roman" w:hAnsi="Times New Roman" w:cs="Times New Roman"/>
        </w:rPr>
      </w:pPr>
      <w:r w:rsidRPr="0086793B">
        <w:rPr>
          <w:rFonts w:ascii="Times New Roman" w:hAnsi="Times New Roman" w:cs="Times New Roman"/>
        </w:rPr>
        <w:t>Auditor Timesheets</w:t>
      </w:r>
    </w:p>
    <w:p w14:paraId="18726EEC" w14:textId="77777777" w:rsidR="0086793B" w:rsidRDefault="0086793B" w:rsidP="000D5EF9">
      <w:pPr>
        <w:pStyle w:val="NoSpacing"/>
        <w:numPr>
          <w:ilvl w:val="0"/>
          <w:numId w:val="18"/>
        </w:numPr>
        <w:jc w:val="both"/>
        <w:rPr>
          <w:rFonts w:ascii="Times New Roman" w:hAnsi="Times New Roman" w:cs="Times New Roman"/>
        </w:rPr>
      </w:pPr>
      <w:r w:rsidRPr="0086793B">
        <w:rPr>
          <w:rFonts w:ascii="Times New Roman" w:hAnsi="Times New Roman" w:cs="Times New Roman"/>
        </w:rPr>
        <w:t>Integration with Client Systems</w:t>
      </w:r>
    </w:p>
    <w:p w14:paraId="5EEE3F77" w14:textId="77777777" w:rsidR="0086793B" w:rsidRDefault="0086793B" w:rsidP="0086793B">
      <w:pPr>
        <w:pStyle w:val="NoSpacing"/>
        <w:jc w:val="both"/>
        <w:rPr>
          <w:rFonts w:ascii="Times New Roman" w:hAnsi="Times New Roman" w:cs="Times New Roman"/>
        </w:rPr>
      </w:pPr>
    </w:p>
    <w:p w14:paraId="7505ACBE" w14:textId="77777777" w:rsidR="0086793B" w:rsidRDefault="0084184A" w:rsidP="0084184A">
      <w:pPr>
        <w:pStyle w:val="NoSpacing"/>
        <w:jc w:val="both"/>
        <w:rPr>
          <w:rFonts w:ascii="Times New Roman" w:hAnsi="Times New Roman" w:cs="Times New Roman"/>
        </w:rPr>
      </w:pPr>
      <w:r>
        <w:rPr>
          <w:rFonts w:ascii="Times New Roman" w:eastAsiaTheme="majorEastAsia" w:hAnsi="Times New Roman" w:cs="Times New Roman"/>
          <w:b/>
          <w:bCs/>
          <w:color w:val="365F91" w:themeColor="accent1" w:themeShade="BF"/>
          <w:sz w:val="28"/>
          <w:szCs w:val="28"/>
          <w:lang w:eastAsia="en-US"/>
        </w:rPr>
        <w:t xml:space="preserve">4.1 </w:t>
      </w:r>
      <w:r w:rsidR="0086793B" w:rsidRPr="0086793B">
        <w:rPr>
          <w:rFonts w:ascii="Times New Roman" w:eastAsiaTheme="majorEastAsia" w:hAnsi="Times New Roman" w:cs="Times New Roman"/>
          <w:b/>
          <w:bCs/>
          <w:color w:val="365F91" w:themeColor="accent1" w:themeShade="BF"/>
          <w:sz w:val="28"/>
          <w:szCs w:val="28"/>
          <w:lang w:eastAsia="en-US"/>
        </w:rPr>
        <w:t>Reporting and Dashboards</w:t>
      </w:r>
    </w:p>
    <w:p w14:paraId="75C0E02B" w14:textId="77777777" w:rsidR="0086793B" w:rsidRDefault="0086793B" w:rsidP="0086793B">
      <w:pPr>
        <w:pStyle w:val="NoSpacing"/>
        <w:rPr>
          <w:rFonts w:ascii="Times New Roman" w:hAnsi="Times New Roman" w:cs="Times New Roman"/>
        </w:rPr>
      </w:pPr>
    </w:p>
    <w:p w14:paraId="0364C83D" w14:textId="77777777" w:rsidR="0086793B" w:rsidRDefault="00E375F6" w:rsidP="0086793B">
      <w:pPr>
        <w:pStyle w:val="NoSpacing"/>
        <w:jc w:val="both"/>
        <w:rPr>
          <w:rFonts w:ascii="Times New Roman" w:hAnsi="Times New Roman" w:cs="Times New Roman"/>
        </w:rPr>
      </w:pPr>
      <w:r>
        <w:rPr>
          <w:rFonts w:ascii="Times New Roman" w:hAnsi="Times New Roman" w:cs="Times New Roman"/>
        </w:rPr>
        <w:t>B</w:t>
      </w:r>
      <w:r w:rsidR="0086793B" w:rsidRPr="0086793B">
        <w:rPr>
          <w:rFonts w:ascii="Times New Roman" w:hAnsi="Times New Roman" w:cs="Times New Roman"/>
        </w:rPr>
        <w:t xml:space="preserve">uilt-in dashboards and reporting for all levels of the Internal Audit department as well as the organization as a whole. These dashboards and Reports </w:t>
      </w:r>
      <w:r>
        <w:rPr>
          <w:rFonts w:ascii="Times New Roman" w:hAnsi="Times New Roman" w:cs="Times New Roman"/>
        </w:rPr>
        <w:t xml:space="preserve">should </w:t>
      </w:r>
      <w:r w:rsidR="0086793B" w:rsidRPr="0086793B">
        <w:rPr>
          <w:rFonts w:ascii="Times New Roman" w:hAnsi="Times New Roman" w:cs="Times New Roman"/>
        </w:rPr>
        <w:t>provide details relating to:</w:t>
      </w:r>
    </w:p>
    <w:p w14:paraId="4C626DF4" w14:textId="77777777" w:rsidR="0086793B" w:rsidRPr="0086793B" w:rsidRDefault="0086793B" w:rsidP="0086793B">
      <w:pPr>
        <w:pStyle w:val="NoSpacing"/>
        <w:rPr>
          <w:rFonts w:ascii="Times New Roman" w:hAnsi="Times New Roman" w:cs="Times New Roman"/>
        </w:rPr>
      </w:pPr>
    </w:p>
    <w:p w14:paraId="5F8F8A70" w14:textId="77777777" w:rsidR="007618F1" w:rsidRDefault="007618F1" w:rsidP="000D5EF9">
      <w:pPr>
        <w:pStyle w:val="NoSpacing"/>
        <w:numPr>
          <w:ilvl w:val="0"/>
          <w:numId w:val="19"/>
        </w:numPr>
        <w:jc w:val="both"/>
        <w:rPr>
          <w:rFonts w:ascii="Times New Roman" w:hAnsi="Times New Roman" w:cs="Times New Roman"/>
        </w:rPr>
      </w:pPr>
      <w:r>
        <w:rPr>
          <w:rFonts w:ascii="Times New Roman" w:hAnsi="Times New Roman" w:cs="Times New Roman"/>
        </w:rPr>
        <w:t>Regulatory Review</w:t>
      </w:r>
    </w:p>
    <w:p w14:paraId="386215C5" w14:textId="76C17900" w:rsidR="007618F1" w:rsidRDefault="007618F1" w:rsidP="000D5EF9">
      <w:pPr>
        <w:pStyle w:val="NoSpacing"/>
        <w:numPr>
          <w:ilvl w:val="0"/>
          <w:numId w:val="19"/>
        </w:numPr>
        <w:jc w:val="both"/>
        <w:rPr>
          <w:rFonts w:ascii="Times New Roman" w:hAnsi="Times New Roman" w:cs="Times New Roman"/>
        </w:rPr>
      </w:pPr>
      <w:r>
        <w:rPr>
          <w:rFonts w:ascii="Times New Roman" w:hAnsi="Times New Roman" w:cs="Times New Roman"/>
        </w:rPr>
        <w:t>Management Review</w:t>
      </w:r>
    </w:p>
    <w:p w14:paraId="25B2FD2C" w14:textId="160C21F4" w:rsidR="00DD5CDE" w:rsidRDefault="007618F1" w:rsidP="007618F1">
      <w:pPr>
        <w:pStyle w:val="NoSpacing"/>
        <w:numPr>
          <w:ilvl w:val="0"/>
          <w:numId w:val="19"/>
        </w:numPr>
        <w:jc w:val="both"/>
        <w:rPr>
          <w:rFonts w:ascii="Times New Roman" w:hAnsi="Times New Roman" w:cs="Times New Roman"/>
        </w:rPr>
      </w:pPr>
      <w:r>
        <w:rPr>
          <w:rFonts w:ascii="Times New Roman" w:hAnsi="Times New Roman" w:cs="Times New Roman"/>
        </w:rPr>
        <w:t>Board Review</w:t>
      </w:r>
    </w:p>
    <w:p w14:paraId="6A7F490E" w14:textId="77777777" w:rsidR="007618F1" w:rsidRPr="001A6AE6" w:rsidRDefault="007618F1" w:rsidP="007618F1">
      <w:pPr>
        <w:pStyle w:val="NoSpacing"/>
        <w:ind w:left="720"/>
        <w:jc w:val="both"/>
        <w:rPr>
          <w:rFonts w:ascii="Times New Roman" w:hAnsi="Times New Roman" w:cs="Times New Roman"/>
        </w:rPr>
      </w:pPr>
    </w:p>
    <w:p w14:paraId="5EA734D5" w14:textId="77777777" w:rsidR="00DD5CDE" w:rsidRDefault="00A840D0" w:rsidP="00DD5CDE">
      <w:pPr>
        <w:pStyle w:val="NoSpacing"/>
        <w:jc w:val="both"/>
        <w:rPr>
          <w:rFonts w:ascii="Times New Roman" w:hAnsi="Times New Roman" w:cs="Times New Roman"/>
        </w:rPr>
      </w:pPr>
      <w:r>
        <w:rPr>
          <w:rFonts w:ascii="Times New Roman" w:hAnsi="Times New Roman" w:cs="Times New Roman"/>
        </w:rPr>
        <w:t>C</w:t>
      </w:r>
      <w:r w:rsidR="00DD5CDE" w:rsidRPr="00DD5CDE">
        <w:rPr>
          <w:rFonts w:ascii="Times New Roman" w:hAnsi="Times New Roman" w:cs="Times New Roman"/>
        </w:rPr>
        <w:t>ustomization of existing reports an</w:t>
      </w:r>
      <w:r>
        <w:rPr>
          <w:rFonts w:ascii="Times New Roman" w:hAnsi="Times New Roman" w:cs="Times New Roman"/>
        </w:rPr>
        <w:t xml:space="preserve">d the development </w:t>
      </w:r>
      <w:r w:rsidR="00DD5CDE">
        <w:rPr>
          <w:rFonts w:ascii="Times New Roman" w:hAnsi="Times New Roman" w:cs="Times New Roman"/>
        </w:rPr>
        <w:t>of new reports and dashboards</w:t>
      </w:r>
      <w:r>
        <w:rPr>
          <w:rFonts w:ascii="Times New Roman" w:hAnsi="Times New Roman" w:cs="Times New Roman"/>
        </w:rPr>
        <w:t xml:space="preserve"> should be provided</w:t>
      </w:r>
      <w:r w:rsidR="00DD5CDE">
        <w:rPr>
          <w:rFonts w:ascii="Times New Roman" w:hAnsi="Times New Roman" w:cs="Times New Roman"/>
        </w:rPr>
        <w:t xml:space="preserve">. </w:t>
      </w:r>
      <w:r>
        <w:rPr>
          <w:rFonts w:ascii="Times New Roman" w:hAnsi="Times New Roman" w:cs="Times New Roman"/>
        </w:rPr>
        <w:t>Additionally,</w:t>
      </w:r>
      <w:r w:rsidR="00DD5CDE" w:rsidRPr="00DD5CDE">
        <w:rPr>
          <w:rFonts w:ascii="Times New Roman" w:hAnsi="Times New Roman" w:cs="Times New Roman"/>
        </w:rPr>
        <w:t xml:space="preserve"> training to </w:t>
      </w:r>
      <w:r>
        <w:rPr>
          <w:rFonts w:ascii="Times New Roman" w:hAnsi="Times New Roman" w:cs="Times New Roman"/>
        </w:rPr>
        <w:t>be provided o users for data dashboard requirements.</w:t>
      </w:r>
      <w:r w:rsidRPr="00DD5CDE">
        <w:rPr>
          <w:rFonts w:ascii="Times New Roman" w:hAnsi="Times New Roman" w:cs="Times New Roman"/>
        </w:rPr>
        <w:t xml:space="preserve"> </w:t>
      </w:r>
    </w:p>
    <w:p w14:paraId="4FA2C3E4" w14:textId="77777777" w:rsidR="00A840D0" w:rsidRDefault="00A840D0" w:rsidP="00DD5CDE">
      <w:pPr>
        <w:pStyle w:val="NoSpacing"/>
        <w:jc w:val="both"/>
        <w:rPr>
          <w:rFonts w:ascii="Times New Roman" w:hAnsi="Times New Roman" w:cs="Times New Roman"/>
        </w:rPr>
      </w:pPr>
    </w:p>
    <w:p w14:paraId="3241ECFA" w14:textId="77777777" w:rsidR="00DD5CDE" w:rsidRPr="00DD5CDE" w:rsidRDefault="0084184A" w:rsidP="000D5EF9">
      <w:pPr>
        <w:pStyle w:val="NoSpacing"/>
        <w:numPr>
          <w:ilvl w:val="1"/>
          <w:numId w:val="23"/>
        </w:numPr>
        <w:jc w:val="both"/>
        <w:rPr>
          <w:rFonts w:ascii="Times New Roman" w:hAnsi="Times New Roman" w:cs="Times New Roman"/>
        </w:rPr>
      </w:pPr>
      <w:r>
        <w:rPr>
          <w:rFonts w:ascii="Times New Roman" w:eastAsiaTheme="majorEastAsia" w:hAnsi="Times New Roman" w:cs="Times New Roman"/>
          <w:b/>
          <w:bCs/>
          <w:color w:val="365F91" w:themeColor="accent1" w:themeShade="BF"/>
          <w:sz w:val="28"/>
          <w:szCs w:val="28"/>
          <w:lang w:eastAsia="en-US"/>
        </w:rPr>
        <w:t xml:space="preserve"> </w:t>
      </w:r>
      <w:r w:rsidR="00DD5CDE" w:rsidRPr="00DD5CDE">
        <w:rPr>
          <w:rFonts w:ascii="Times New Roman" w:eastAsiaTheme="majorEastAsia" w:hAnsi="Times New Roman" w:cs="Times New Roman"/>
          <w:b/>
          <w:bCs/>
          <w:color w:val="365F91" w:themeColor="accent1" w:themeShade="BF"/>
          <w:sz w:val="28"/>
          <w:szCs w:val="28"/>
          <w:lang w:eastAsia="en-US"/>
        </w:rPr>
        <w:t>System Administration</w:t>
      </w:r>
    </w:p>
    <w:p w14:paraId="262D02EC" w14:textId="77777777" w:rsidR="00DD5CDE" w:rsidRDefault="00DD5CDE" w:rsidP="00DD5CDE">
      <w:pPr>
        <w:pStyle w:val="NoSpacing"/>
        <w:rPr>
          <w:rFonts w:ascii="Times New Roman" w:hAnsi="Times New Roman" w:cs="Times New Roman"/>
        </w:rPr>
      </w:pPr>
    </w:p>
    <w:p w14:paraId="27D5D1E1" w14:textId="5DF056F7" w:rsidR="00DD5CDE" w:rsidRDefault="00DD5CDE" w:rsidP="00DD5CDE">
      <w:pPr>
        <w:pStyle w:val="NoSpacing"/>
        <w:rPr>
          <w:rFonts w:ascii="Times New Roman" w:hAnsi="Times New Roman" w:cs="Times New Roman"/>
        </w:rPr>
      </w:pPr>
      <w:r w:rsidRPr="00DD5CDE">
        <w:rPr>
          <w:rFonts w:ascii="Times New Roman" w:hAnsi="Times New Roman" w:cs="Times New Roman"/>
        </w:rPr>
        <w:t xml:space="preserve">The System Administration module </w:t>
      </w:r>
      <w:r w:rsidR="00A840D0">
        <w:rPr>
          <w:rFonts w:ascii="Times New Roman" w:hAnsi="Times New Roman" w:cs="Times New Roman"/>
        </w:rPr>
        <w:t>should allow</w:t>
      </w:r>
      <w:r w:rsidRPr="00DD5CDE">
        <w:rPr>
          <w:rFonts w:ascii="Times New Roman" w:hAnsi="Times New Roman" w:cs="Times New Roman"/>
        </w:rPr>
        <w:t xml:space="preserve"> users to be able to change part</w:t>
      </w:r>
      <w:r w:rsidR="00A840D0">
        <w:rPr>
          <w:rFonts w:ascii="Times New Roman" w:hAnsi="Times New Roman" w:cs="Times New Roman"/>
        </w:rPr>
        <w:t xml:space="preserve">s of the configuration of system, and include </w:t>
      </w:r>
      <w:r w:rsidRPr="00DD5CDE">
        <w:rPr>
          <w:rFonts w:ascii="Times New Roman" w:hAnsi="Times New Roman" w:cs="Times New Roman"/>
        </w:rPr>
        <w:t>a number of different functionalities</w:t>
      </w:r>
      <w:r w:rsidR="006162CA">
        <w:rPr>
          <w:rFonts w:ascii="Times New Roman" w:hAnsi="Times New Roman" w:cs="Times New Roman"/>
        </w:rPr>
        <w:t>.</w:t>
      </w:r>
    </w:p>
    <w:p w14:paraId="01397790" w14:textId="77777777" w:rsidR="00DD5CDE" w:rsidRDefault="00DD5CDE" w:rsidP="00DD5CDE">
      <w:pPr>
        <w:pStyle w:val="NoSpacing"/>
        <w:rPr>
          <w:rFonts w:ascii="Times New Roman" w:hAnsi="Times New Roman" w:cs="Times New Roman"/>
        </w:rPr>
      </w:pPr>
    </w:p>
    <w:p w14:paraId="14AC7036" w14:textId="77777777" w:rsidR="00DD5CDE" w:rsidRPr="00DD5CDE" w:rsidRDefault="00924BFB" w:rsidP="000D5EF9">
      <w:pPr>
        <w:pStyle w:val="NoSpacing"/>
        <w:numPr>
          <w:ilvl w:val="1"/>
          <w:numId w:val="23"/>
        </w:numPr>
        <w:jc w:val="both"/>
        <w:rPr>
          <w:rFonts w:ascii="Times New Roman" w:eastAsiaTheme="majorEastAsia" w:hAnsi="Times New Roman" w:cs="Times New Roman"/>
          <w:b/>
          <w:bCs/>
          <w:color w:val="365F91" w:themeColor="accent1" w:themeShade="BF"/>
          <w:sz w:val="28"/>
          <w:szCs w:val="28"/>
          <w:lang w:eastAsia="en-US"/>
        </w:rPr>
      </w:pPr>
      <w:r>
        <w:rPr>
          <w:rFonts w:ascii="Times New Roman" w:eastAsiaTheme="majorEastAsia" w:hAnsi="Times New Roman" w:cs="Times New Roman"/>
          <w:b/>
          <w:bCs/>
          <w:color w:val="365F91" w:themeColor="accent1" w:themeShade="BF"/>
          <w:sz w:val="28"/>
          <w:szCs w:val="28"/>
          <w:lang w:eastAsia="en-US"/>
        </w:rPr>
        <w:t xml:space="preserve"> </w:t>
      </w:r>
      <w:r w:rsidR="00DD5CDE" w:rsidRPr="00DD5CDE">
        <w:rPr>
          <w:rFonts w:ascii="Times New Roman" w:eastAsiaTheme="majorEastAsia" w:hAnsi="Times New Roman" w:cs="Times New Roman"/>
          <w:b/>
          <w:bCs/>
          <w:color w:val="365F91" w:themeColor="accent1" w:themeShade="BF"/>
          <w:sz w:val="28"/>
          <w:szCs w:val="28"/>
          <w:lang w:eastAsia="en-US"/>
        </w:rPr>
        <w:t>Auditor Timesheets</w:t>
      </w:r>
    </w:p>
    <w:p w14:paraId="36597121" w14:textId="77777777" w:rsidR="00DD5CDE" w:rsidRPr="00DD5CDE" w:rsidRDefault="00DD5CDE" w:rsidP="00DD5CDE">
      <w:pPr>
        <w:pStyle w:val="NoSpacing"/>
        <w:rPr>
          <w:rFonts w:ascii="Times New Roman" w:hAnsi="Times New Roman" w:cs="Times New Roman"/>
        </w:rPr>
      </w:pPr>
    </w:p>
    <w:p w14:paraId="2055D618" w14:textId="77777777" w:rsidR="00DD5CDE" w:rsidRDefault="00A840D0" w:rsidP="00DD5CDE">
      <w:pPr>
        <w:pStyle w:val="NoSpacing"/>
        <w:jc w:val="both"/>
        <w:rPr>
          <w:rFonts w:ascii="Times New Roman" w:hAnsi="Times New Roman" w:cs="Times New Roman"/>
        </w:rPr>
      </w:pPr>
      <w:r>
        <w:rPr>
          <w:rFonts w:ascii="Times New Roman" w:hAnsi="Times New Roman" w:cs="Times New Roman"/>
        </w:rPr>
        <w:t>Auditors should</w:t>
      </w:r>
      <w:r w:rsidR="00DD5CDE" w:rsidRPr="00DD5CDE">
        <w:rPr>
          <w:rFonts w:ascii="Times New Roman" w:hAnsi="Times New Roman" w:cs="Times New Roman"/>
        </w:rPr>
        <w:t xml:space="preserve"> enter details on each line of their timesheets, including: </w:t>
      </w:r>
    </w:p>
    <w:p w14:paraId="18032373" w14:textId="77777777" w:rsidR="00DD5CDE" w:rsidRDefault="00DD5CDE" w:rsidP="00DD5CDE">
      <w:pPr>
        <w:pStyle w:val="NoSpacing"/>
        <w:jc w:val="both"/>
        <w:rPr>
          <w:rFonts w:ascii="Times New Roman" w:hAnsi="Times New Roman" w:cs="Times New Roman"/>
        </w:rPr>
      </w:pPr>
    </w:p>
    <w:p w14:paraId="4B73A641" w14:textId="77777777" w:rsidR="00DD5CDE" w:rsidRDefault="00DD5CDE" w:rsidP="000D5EF9">
      <w:pPr>
        <w:pStyle w:val="NoSpacing"/>
        <w:numPr>
          <w:ilvl w:val="0"/>
          <w:numId w:val="19"/>
        </w:numPr>
        <w:jc w:val="both"/>
        <w:rPr>
          <w:rFonts w:ascii="Times New Roman" w:hAnsi="Times New Roman" w:cs="Times New Roman"/>
        </w:rPr>
      </w:pPr>
      <w:r w:rsidRPr="00DD5CDE">
        <w:rPr>
          <w:rFonts w:ascii="Times New Roman" w:hAnsi="Times New Roman" w:cs="Times New Roman"/>
        </w:rPr>
        <w:t>The engagement worked on</w:t>
      </w:r>
    </w:p>
    <w:p w14:paraId="2EBDDD49" w14:textId="77777777" w:rsidR="00DD5CDE" w:rsidRDefault="00DD5CDE" w:rsidP="000D5EF9">
      <w:pPr>
        <w:pStyle w:val="NoSpacing"/>
        <w:numPr>
          <w:ilvl w:val="0"/>
          <w:numId w:val="19"/>
        </w:numPr>
        <w:jc w:val="both"/>
        <w:rPr>
          <w:rFonts w:ascii="Times New Roman" w:hAnsi="Times New Roman" w:cs="Times New Roman"/>
        </w:rPr>
      </w:pPr>
      <w:r w:rsidRPr="00DD5CDE">
        <w:rPr>
          <w:rFonts w:ascii="Times New Roman" w:hAnsi="Times New Roman" w:cs="Times New Roman"/>
        </w:rPr>
        <w:t xml:space="preserve">Task performed </w:t>
      </w:r>
    </w:p>
    <w:p w14:paraId="44DF12E9" w14:textId="77777777" w:rsidR="00DD5CDE" w:rsidRDefault="00DD5CDE" w:rsidP="000D5EF9">
      <w:pPr>
        <w:pStyle w:val="NoSpacing"/>
        <w:numPr>
          <w:ilvl w:val="0"/>
          <w:numId w:val="19"/>
        </w:numPr>
        <w:jc w:val="both"/>
        <w:rPr>
          <w:rFonts w:ascii="Times New Roman" w:hAnsi="Times New Roman" w:cs="Times New Roman"/>
        </w:rPr>
      </w:pPr>
      <w:r w:rsidRPr="00DD5CDE">
        <w:rPr>
          <w:rFonts w:ascii="Times New Roman" w:hAnsi="Times New Roman" w:cs="Times New Roman"/>
        </w:rPr>
        <w:t xml:space="preserve">Hours spent each day of the week </w:t>
      </w:r>
    </w:p>
    <w:p w14:paraId="3CE542DF" w14:textId="77777777" w:rsidR="00DD5CDE" w:rsidRDefault="00DD5CDE" w:rsidP="000D5EF9">
      <w:pPr>
        <w:pStyle w:val="NoSpacing"/>
        <w:numPr>
          <w:ilvl w:val="0"/>
          <w:numId w:val="19"/>
        </w:numPr>
        <w:jc w:val="both"/>
        <w:rPr>
          <w:rFonts w:ascii="Times New Roman" w:hAnsi="Times New Roman" w:cs="Times New Roman"/>
        </w:rPr>
      </w:pPr>
      <w:r w:rsidRPr="00DD5CDE">
        <w:rPr>
          <w:rFonts w:ascii="Times New Roman" w:hAnsi="Times New Roman" w:cs="Times New Roman"/>
        </w:rPr>
        <w:t>Additional optional comments for each day</w:t>
      </w:r>
    </w:p>
    <w:p w14:paraId="79EC2CD3" w14:textId="11092854" w:rsidR="005C7152" w:rsidRDefault="005C7152" w:rsidP="007618F1">
      <w:pPr>
        <w:pStyle w:val="NoSpacing"/>
        <w:jc w:val="both"/>
        <w:rPr>
          <w:rFonts w:ascii="Times New Roman" w:hAnsi="Times New Roman" w:cs="Times New Roman"/>
        </w:rPr>
      </w:pPr>
    </w:p>
    <w:p w14:paraId="74809C80" w14:textId="77777777" w:rsidR="005C7152" w:rsidRDefault="00924BFB" w:rsidP="000D5EF9">
      <w:pPr>
        <w:pStyle w:val="NoSpacing"/>
        <w:numPr>
          <w:ilvl w:val="1"/>
          <w:numId w:val="23"/>
        </w:numPr>
        <w:jc w:val="both"/>
        <w:rPr>
          <w:rFonts w:ascii="Times New Roman" w:hAnsi="Times New Roman" w:cs="Times New Roman"/>
        </w:rPr>
      </w:pPr>
      <w:r>
        <w:rPr>
          <w:rFonts w:ascii="Times New Roman" w:eastAsiaTheme="majorEastAsia" w:hAnsi="Times New Roman" w:cs="Times New Roman"/>
          <w:b/>
          <w:bCs/>
          <w:color w:val="365F91" w:themeColor="accent1" w:themeShade="BF"/>
          <w:sz w:val="28"/>
          <w:szCs w:val="28"/>
          <w:lang w:eastAsia="en-US"/>
        </w:rPr>
        <w:t xml:space="preserve"> </w:t>
      </w:r>
      <w:r w:rsidR="0084184A">
        <w:rPr>
          <w:rFonts w:ascii="Times New Roman" w:eastAsiaTheme="majorEastAsia" w:hAnsi="Times New Roman" w:cs="Times New Roman"/>
          <w:b/>
          <w:bCs/>
          <w:color w:val="365F91" w:themeColor="accent1" w:themeShade="BF"/>
          <w:sz w:val="28"/>
          <w:szCs w:val="28"/>
          <w:lang w:eastAsia="en-US"/>
        </w:rPr>
        <w:t>Integration with Bank</w:t>
      </w:r>
      <w:r w:rsidR="005C7152" w:rsidRPr="005C7152">
        <w:rPr>
          <w:rFonts w:ascii="Times New Roman" w:eastAsiaTheme="majorEastAsia" w:hAnsi="Times New Roman" w:cs="Times New Roman"/>
          <w:b/>
          <w:bCs/>
          <w:color w:val="365F91" w:themeColor="accent1" w:themeShade="BF"/>
          <w:sz w:val="28"/>
          <w:szCs w:val="28"/>
          <w:lang w:eastAsia="en-US"/>
        </w:rPr>
        <w:t xml:space="preserve"> Systems</w:t>
      </w:r>
      <w:r w:rsidR="005C7152" w:rsidRPr="00730109">
        <w:rPr>
          <w:rFonts w:ascii="Times New Roman" w:hAnsi="Times New Roman" w:cs="Times New Roman"/>
        </w:rPr>
        <w:t xml:space="preserve"> </w:t>
      </w:r>
    </w:p>
    <w:p w14:paraId="0500D277" w14:textId="77777777" w:rsidR="005C7152" w:rsidRDefault="005C7152" w:rsidP="005C7152">
      <w:pPr>
        <w:pStyle w:val="NoSpacing"/>
        <w:rPr>
          <w:rFonts w:ascii="Times New Roman" w:hAnsi="Times New Roman" w:cs="Times New Roman"/>
        </w:rPr>
      </w:pPr>
    </w:p>
    <w:p w14:paraId="0B96CB5E" w14:textId="77777777" w:rsidR="005C7152" w:rsidRDefault="0084184A" w:rsidP="005C7152">
      <w:pPr>
        <w:pStyle w:val="NoSpacing"/>
        <w:jc w:val="both"/>
        <w:rPr>
          <w:rFonts w:ascii="Times New Roman" w:hAnsi="Times New Roman" w:cs="Times New Roman"/>
        </w:rPr>
      </w:pPr>
      <w:r>
        <w:rPr>
          <w:rFonts w:ascii="Times New Roman" w:hAnsi="Times New Roman" w:cs="Times New Roman"/>
        </w:rPr>
        <w:t>System should have</w:t>
      </w:r>
      <w:r w:rsidR="005C7152" w:rsidRPr="005C7152">
        <w:rPr>
          <w:rFonts w:ascii="Times New Roman" w:hAnsi="Times New Roman" w:cs="Times New Roman"/>
        </w:rPr>
        <w:t xml:space="preserve"> a built-in module for configuring external Data Sources and Data Sets. This module can be integrated with any external systems or databases in </w:t>
      </w:r>
      <w:r w:rsidR="002F2E0F">
        <w:rPr>
          <w:rFonts w:ascii="Times New Roman" w:hAnsi="Times New Roman" w:cs="Times New Roman"/>
        </w:rPr>
        <w:t>order to import data into system</w:t>
      </w:r>
      <w:r w:rsidR="005C7152" w:rsidRPr="005C7152">
        <w:rPr>
          <w:rFonts w:ascii="Times New Roman" w:hAnsi="Times New Roman" w:cs="Times New Roman"/>
        </w:rPr>
        <w:t xml:space="preserve"> for the purposes of</w:t>
      </w:r>
      <w:r w:rsidR="005C7152">
        <w:rPr>
          <w:rFonts w:ascii="Times New Roman" w:hAnsi="Times New Roman" w:cs="Times New Roman"/>
        </w:rPr>
        <w:t>:</w:t>
      </w:r>
    </w:p>
    <w:p w14:paraId="3304881A" w14:textId="77777777" w:rsidR="005C7152" w:rsidRPr="005C7152" w:rsidRDefault="005C7152" w:rsidP="005C7152">
      <w:pPr>
        <w:pStyle w:val="NoSpacing"/>
        <w:jc w:val="both"/>
        <w:rPr>
          <w:rFonts w:ascii="Times New Roman" w:hAnsi="Times New Roman" w:cs="Times New Roman"/>
        </w:rPr>
      </w:pPr>
    </w:p>
    <w:p w14:paraId="4FE614B4" w14:textId="77777777" w:rsidR="005C7152" w:rsidRPr="005C7152" w:rsidRDefault="005C7152" w:rsidP="000D5EF9">
      <w:pPr>
        <w:pStyle w:val="NoSpacing"/>
        <w:numPr>
          <w:ilvl w:val="0"/>
          <w:numId w:val="19"/>
        </w:numPr>
        <w:rPr>
          <w:rFonts w:ascii="Times New Roman" w:hAnsi="Times New Roman" w:cs="Times New Roman"/>
        </w:rPr>
      </w:pPr>
      <w:r w:rsidRPr="005C7152">
        <w:rPr>
          <w:rFonts w:ascii="Times New Roman" w:hAnsi="Times New Roman" w:cs="Times New Roman"/>
        </w:rPr>
        <w:t>Quantitative Risk Assessments</w:t>
      </w:r>
    </w:p>
    <w:p w14:paraId="48B50D44" w14:textId="77777777" w:rsidR="005C7152" w:rsidRPr="005C7152" w:rsidRDefault="005C7152" w:rsidP="000D5EF9">
      <w:pPr>
        <w:pStyle w:val="NoSpacing"/>
        <w:numPr>
          <w:ilvl w:val="0"/>
          <w:numId w:val="19"/>
        </w:numPr>
        <w:rPr>
          <w:rFonts w:ascii="Times New Roman" w:hAnsi="Times New Roman" w:cs="Times New Roman"/>
        </w:rPr>
      </w:pPr>
      <w:r w:rsidRPr="005C7152">
        <w:rPr>
          <w:rFonts w:ascii="Times New Roman" w:hAnsi="Times New Roman" w:cs="Times New Roman"/>
        </w:rPr>
        <w:lastRenderedPageBreak/>
        <w:t>Populations and Sampling</w:t>
      </w:r>
    </w:p>
    <w:p w14:paraId="64CAB54E" w14:textId="77777777" w:rsidR="005C7152" w:rsidRPr="005C7152" w:rsidRDefault="005C7152" w:rsidP="000D5EF9">
      <w:pPr>
        <w:pStyle w:val="NoSpacing"/>
        <w:numPr>
          <w:ilvl w:val="0"/>
          <w:numId w:val="19"/>
        </w:numPr>
        <w:rPr>
          <w:rFonts w:ascii="Times New Roman" w:hAnsi="Times New Roman" w:cs="Times New Roman"/>
        </w:rPr>
      </w:pPr>
      <w:r w:rsidRPr="005C7152">
        <w:rPr>
          <w:rFonts w:ascii="Times New Roman" w:hAnsi="Times New Roman" w:cs="Times New Roman"/>
        </w:rPr>
        <w:t>Instance Recording</w:t>
      </w:r>
    </w:p>
    <w:p w14:paraId="4F9A55BD" w14:textId="77777777" w:rsidR="005C7152" w:rsidRPr="005C7152" w:rsidRDefault="005C7152" w:rsidP="000D5EF9">
      <w:pPr>
        <w:pStyle w:val="NoSpacing"/>
        <w:numPr>
          <w:ilvl w:val="0"/>
          <w:numId w:val="19"/>
        </w:numPr>
        <w:rPr>
          <w:rFonts w:ascii="Times New Roman" w:hAnsi="Times New Roman" w:cs="Times New Roman"/>
        </w:rPr>
      </w:pPr>
      <w:r w:rsidRPr="005C7152">
        <w:rPr>
          <w:rFonts w:ascii="Times New Roman" w:hAnsi="Times New Roman" w:cs="Times New Roman"/>
        </w:rPr>
        <w:t>Data Analytics</w:t>
      </w:r>
    </w:p>
    <w:p w14:paraId="6ED81CC8" w14:textId="77777777" w:rsidR="00C10E12" w:rsidRDefault="005C7152" w:rsidP="000D5EF9">
      <w:pPr>
        <w:pStyle w:val="NoSpacing"/>
        <w:numPr>
          <w:ilvl w:val="0"/>
          <w:numId w:val="19"/>
        </w:numPr>
        <w:jc w:val="both"/>
        <w:rPr>
          <w:rFonts w:ascii="Times New Roman" w:hAnsi="Times New Roman" w:cs="Times New Roman"/>
        </w:rPr>
      </w:pPr>
      <w:r w:rsidRPr="005C7152">
        <w:rPr>
          <w:rFonts w:ascii="Times New Roman" w:hAnsi="Times New Roman" w:cs="Times New Roman"/>
        </w:rPr>
        <w:t xml:space="preserve">Reporting </w:t>
      </w:r>
    </w:p>
    <w:p w14:paraId="73D51EC9" w14:textId="77777777" w:rsidR="00D96FB7" w:rsidRPr="00D96FB7" w:rsidRDefault="00D96FB7" w:rsidP="00D96FB7">
      <w:pPr>
        <w:pStyle w:val="NoSpacing"/>
        <w:ind w:left="720"/>
        <w:jc w:val="both"/>
        <w:rPr>
          <w:rFonts w:ascii="Times New Roman" w:hAnsi="Times New Roman" w:cs="Times New Roman"/>
        </w:rPr>
      </w:pPr>
    </w:p>
    <w:p w14:paraId="520B0838" w14:textId="77777777" w:rsidR="002425C1" w:rsidRPr="00B62E68" w:rsidRDefault="002425C1" w:rsidP="000D5EF9">
      <w:pPr>
        <w:pStyle w:val="Heading1"/>
        <w:numPr>
          <w:ilvl w:val="0"/>
          <w:numId w:val="23"/>
        </w:numPr>
        <w:spacing w:before="0" w:after="1" w:line="259" w:lineRule="auto"/>
        <w:ind w:left="0"/>
        <w:jc w:val="both"/>
        <w:rPr>
          <w:rFonts w:ascii="Times New Roman" w:hAnsi="Times New Roman" w:cs="Times New Roman"/>
        </w:rPr>
      </w:pPr>
      <w:bookmarkStart w:id="24" w:name="_Toc35013290"/>
      <w:r w:rsidRPr="00B62E68">
        <w:rPr>
          <w:rFonts w:ascii="Times New Roman" w:hAnsi="Times New Roman" w:cs="Times New Roman"/>
        </w:rPr>
        <w:t>Instructions for Intent to Respond and Submitting Proposals</w:t>
      </w:r>
      <w:bookmarkEnd w:id="24"/>
      <w:r w:rsidRPr="00B62E68">
        <w:rPr>
          <w:rFonts w:ascii="Times New Roman" w:hAnsi="Times New Roman" w:cs="Times New Roman"/>
        </w:rPr>
        <w:t xml:space="preserve"> </w:t>
      </w:r>
    </w:p>
    <w:p w14:paraId="0C472849" w14:textId="77777777" w:rsidR="002425C1" w:rsidRPr="00B62E68" w:rsidRDefault="002425C1" w:rsidP="002425C1">
      <w:pPr>
        <w:pStyle w:val="NoSpacing"/>
        <w:rPr>
          <w:rFonts w:ascii="Times New Roman" w:hAnsi="Times New Roman" w:cs="Times New Roman"/>
        </w:rPr>
      </w:pPr>
      <w:r w:rsidRPr="00B62E68">
        <w:rPr>
          <w:rFonts w:ascii="Times New Roman" w:hAnsi="Times New Roman" w:cs="Times New Roman"/>
        </w:rPr>
        <w:t xml:space="preserve"> </w:t>
      </w:r>
    </w:p>
    <w:p w14:paraId="20E12721" w14:textId="77777777" w:rsidR="002425C1" w:rsidRPr="00B62E68" w:rsidRDefault="002425C1" w:rsidP="002425C1">
      <w:pPr>
        <w:pStyle w:val="NoSpacing"/>
        <w:jc w:val="both"/>
        <w:rPr>
          <w:rFonts w:ascii="Times New Roman" w:hAnsi="Times New Roman" w:cs="Times New Roman"/>
        </w:rPr>
      </w:pPr>
      <w:r w:rsidRPr="00B62E68">
        <w:rPr>
          <w:rFonts w:ascii="Times New Roman" w:hAnsi="Times New Roman" w:cs="Times New Roman"/>
        </w:rPr>
        <w:t xml:space="preserve">Bidder need to designate the name of the person within its organization who will serve as the main contact for this process, along with his/her title, address, phone number and e-mail address. The bidder agrees to destroy any and all information in this document if he/she choose to decline participation our RFP process. </w:t>
      </w:r>
    </w:p>
    <w:p w14:paraId="78A6CFB6" w14:textId="77777777" w:rsidR="007073AF" w:rsidRPr="00B62E68" w:rsidRDefault="007073AF" w:rsidP="002425C1">
      <w:pPr>
        <w:pStyle w:val="NoSpacing"/>
        <w:jc w:val="both"/>
        <w:rPr>
          <w:rFonts w:ascii="Times New Roman" w:hAnsi="Times New Roman" w:cs="Times New Roman"/>
        </w:rPr>
      </w:pPr>
    </w:p>
    <w:p w14:paraId="327B7832" w14:textId="77777777" w:rsidR="002425C1" w:rsidRPr="00B62E68" w:rsidRDefault="0084184A" w:rsidP="002425C1">
      <w:pPr>
        <w:pStyle w:val="NoSpacing"/>
        <w:jc w:val="both"/>
        <w:rPr>
          <w:rFonts w:ascii="Times New Roman" w:hAnsi="Times New Roman" w:cs="Times New Roman"/>
        </w:rPr>
      </w:pPr>
      <w:r>
        <w:rPr>
          <w:rFonts w:ascii="Times New Roman" w:hAnsi="Times New Roman" w:cs="Times New Roman"/>
        </w:rPr>
        <w:t>Vendor</w:t>
      </w:r>
      <w:r w:rsidR="007073AF" w:rsidRPr="00B62E68">
        <w:rPr>
          <w:rFonts w:ascii="Times New Roman" w:hAnsi="Times New Roman" w:cs="Times New Roman"/>
        </w:rPr>
        <w:t xml:space="preserve"> must submit an electronic copy of technical and commercial proposals as response, so that they are received by FINCA by end of business day on the RFP submission date mentioned in A</w:t>
      </w:r>
      <w:r w:rsidR="00A01107" w:rsidRPr="00B62E68">
        <w:rPr>
          <w:rFonts w:ascii="Times New Roman" w:hAnsi="Times New Roman" w:cs="Times New Roman"/>
        </w:rPr>
        <w:t>ppendix</w:t>
      </w:r>
      <w:r w:rsidR="00C82560" w:rsidRPr="00B62E68">
        <w:rPr>
          <w:rFonts w:ascii="Times New Roman" w:hAnsi="Times New Roman" w:cs="Times New Roman"/>
        </w:rPr>
        <w:t xml:space="preserve"> –</w:t>
      </w:r>
      <w:r w:rsidR="007073AF" w:rsidRPr="00B62E68">
        <w:rPr>
          <w:rFonts w:ascii="Times New Roman" w:hAnsi="Times New Roman" w:cs="Times New Roman"/>
        </w:rPr>
        <w:t xml:space="preserve"> </w:t>
      </w:r>
      <w:r w:rsidR="0011421D" w:rsidRPr="00B62E68">
        <w:rPr>
          <w:rFonts w:ascii="Times New Roman" w:hAnsi="Times New Roman" w:cs="Times New Roman"/>
        </w:rPr>
        <w:t>B</w:t>
      </w:r>
      <w:r w:rsidR="002425C1" w:rsidRPr="00B62E68">
        <w:rPr>
          <w:rFonts w:ascii="Times New Roman" w:hAnsi="Times New Roman" w:cs="Times New Roman"/>
        </w:rPr>
        <w:t xml:space="preserve">. Any response received after this date will not be considered. </w:t>
      </w:r>
    </w:p>
    <w:p w14:paraId="45BEF267" w14:textId="77777777" w:rsidR="002425C1" w:rsidRPr="00B62E68" w:rsidRDefault="002425C1" w:rsidP="002425C1">
      <w:pPr>
        <w:pStyle w:val="NoSpacing"/>
        <w:jc w:val="both"/>
        <w:rPr>
          <w:rFonts w:ascii="Times New Roman" w:hAnsi="Times New Roman" w:cs="Times New Roman"/>
        </w:rPr>
      </w:pPr>
    </w:p>
    <w:p w14:paraId="496623E5" w14:textId="77777777" w:rsidR="002425C1" w:rsidRPr="00B62E68" w:rsidRDefault="002425C1" w:rsidP="002425C1">
      <w:pPr>
        <w:pStyle w:val="NoSpacing"/>
        <w:jc w:val="both"/>
        <w:rPr>
          <w:rFonts w:ascii="Times New Roman" w:hAnsi="Times New Roman" w:cs="Times New Roman"/>
        </w:rPr>
      </w:pPr>
      <w:r w:rsidRPr="00B62E68">
        <w:rPr>
          <w:rFonts w:ascii="Times New Roman" w:hAnsi="Times New Roman" w:cs="Times New Roman"/>
        </w:rPr>
        <w:t xml:space="preserve">All costs incurred in the preparation, submission and / or presentation of any proposal responding to this Request for Proposal package, including, but not limited to prospective proposer’s travel and personal expenses shall be the sole responsibility of the proposer and shall not be reimbursed by FINCA. FINCA shall not pay for any costs incurred for proposal preparation as a result of termination of this Request for Proposal or termination of the contract resulting from this proposal. </w:t>
      </w:r>
    </w:p>
    <w:p w14:paraId="6E7BF728" w14:textId="77777777" w:rsidR="002304A2" w:rsidRPr="00B62E68" w:rsidRDefault="002304A2" w:rsidP="00905EE2">
      <w:pPr>
        <w:pStyle w:val="NoSpacing"/>
        <w:rPr>
          <w:rFonts w:ascii="Times New Roman" w:hAnsi="Times New Roman" w:cs="Times New Roman"/>
        </w:rPr>
      </w:pPr>
    </w:p>
    <w:p w14:paraId="24C5BA1C" w14:textId="77777777" w:rsidR="00DD22C6" w:rsidRPr="00B62E68" w:rsidRDefault="00DD22C6" w:rsidP="000D5EF9">
      <w:pPr>
        <w:pStyle w:val="Heading1"/>
        <w:numPr>
          <w:ilvl w:val="0"/>
          <w:numId w:val="23"/>
        </w:numPr>
        <w:spacing w:before="0" w:after="1" w:line="259" w:lineRule="auto"/>
        <w:ind w:left="0"/>
        <w:jc w:val="both"/>
        <w:rPr>
          <w:rFonts w:ascii="Times New Roman" w:hAnsi="Times New Roman" w:cs="Times New Roman"/>
        </w:rPr>
      </w:pPr>
      <w:bookmarkStart w:id="25" w:name="_Toc35013291"/>
      <w:r w:rsidRPr="00B62E68">
        <w:rPr>
          <w:rFonts w:ascii="Times New Roman" w:hAnsi="Times New Roman" w:cs="Times New Roman"/>
        </w:rPr>
        <w:t>Eligibility Criteria</w:t>
      </w:r>
      <w:bookmarkEnd w:id="25"/>
      <w:r w:rsidRPr="00B62E68">
        <w:rPr>
          <w:rFonts w:ascii="Times New Roman" w:hAnsi="Times New Roman" w:cs="Times New Roman"/>
        </w:rPr>
        <w:t xml:space="preserve">  </w:t>
      </w:r>
    </w:p>
    <w:p w14:paraId="50819252" w14:textId="77777777" w:rsidR="00DD22C6" w:rsidRPr="00B62E68" w:rsidRDefault="00DD22C6" w:rsidP="00AC47FE">
      <w:pPr>
        <w:pStyle w:val="NoSpacing"/>
        <w:rPr>
          <w:rFonts w:ascii="Times New Roman" w:hAnsi="Times New Roman" w:cs="Times New Roman"/>
        </w:rPr>
      </w:pPr>
      <w:r w:rsidRPr="00B62E68">
        <w:rPr>
          <w:rFonts w:ascii="Times New Roman" w:hAnsi="Times New Roman" w:cs="Times New Roman"/>
        </w:rPr>
        <w:t xml:space="preserve"> </w:t>
      </w:r>
    </w:p>
    <w:p w14:paraId="15D73EF0" w14:textId="77777777" w:rsidR="00DD22C6" w:rsidRPr="00B62E68" w:rsidRDefault="00DD22C6" w:rsidP="00AC47FE">
      <w:pPr>
        <w:pStyle w:val="NoSpacing"/>
        <w:jc w:val="both"/>
        <w:rPr>
          <w:rFonts w:ascii="Times New Roman" w:hAnsi="Times New Roman" w:cs="Times New Roman"/>
        </w:rPr>
      </w:pPr>
      <w:r w:rsidRPr="00B62E68">
        <w:rPr>
          <w:rFonts w:ascii="Times New Roman" w:hAnsi="Times New Roman" w:cs="Times New Roman"/>
        </w:rPr>
        <w:t xml:space="preserve">The qualification criteria for eligibility of the </w:t>
      </w:r>
      <w:r w:rsidR="003763C9" w:rsidRPr="00B62E68">
        <w:rPr>
          <w:rFonts w:ascii="Times New Roman" w:hAnsi="Times New Roman" w:cs="Times New Roman"/>
        </w:rPr>
        <w:t>B</w:t>
      </w:r>
      <w:r w:rsidRPr="00B62E68">
        <w:rPr>
          <w:rFonts w:ascii="Times New Roman" w:hAnsi="Times New Roman" w:cs="Times New Roman"/>
        </w:rPr>
        <w:t xml:space="preserve">idder to participate in the selection process shall be as </w:t>
      </w:r>
      <w:r w:rsidR="003763C9" w:rsidRPr="00B62E68">
        <w:rPr>
          <w:rFonts w:ascii="Times New Roman" w:hAnsi="Times New Roman" w:cs="Times New Roman"/>
        </w:rPr>
        <w:t>follows</w:t>
      </w:r>
      <w:r w:rsidRPr="00B62E68">
        <w:rPr>
          <w:rFonts w:ascii="Times New Roman" w:hAnsi="Times New Roman" w:cs="Times New Roman"/>
        </w:rPr>
        <w:t xml:space="preserve">. </w:t>
      </w:r>
    </w:p>
    <w:p w14:paraId="7D964D48" w14:textId="77777777" w:rsidR="00DD22C6" w:rsidRPr="00B62E68" w:rsidRDefault="00DD22C6" w:rsidP="00AC47FE">
      <w:pPr>
        <w:pStyle w:val="NoSpacing"/>
        <w:rPr>
          <w:rFonts w:ascii="Times New Roman" w:hAnsi="Times New Roman" w:cs="Times New Roman"/>
        </w:rPr>
      </w:pPr>
      <w:r w:rsidRPr="00B62E68">
        <w:rPr>
          <w:rFonts w:ascii="Times New Roman" w:hAnsi="Times New Roman" w:cs="Times New Roman"/>
        </w:rPr>
        <w:t xml:space="preserve">  </w:t>
      </w:r>
    </w:p>
    <w:p w14:paraId="0A1FCA08" w14:textId="77777777" w:rsidR="003763C9" w:rsidRPr="00B62E68" w:rsidRDefault="00DD22C6" w:rsidP="000C56B8">
      <w:pPr>
        <w:pStyle w:val="NoSpacing"/>
        <w:numPr>
          <w:ilvl w:val="0"/>
          <w:numId w:val="3"/>
        </w:numPr>
        <w:jc w:val="both"/>
        <w:rPr>
          <w:rFonts w:ascii="Times New Roman" w:hAnsi="Times New Roman" w:cs="Times New Roman"/>
        </w:rPr>
      </w:pPr>
      <w:r w:rsidRPr="00B62E68">
        <w:rPr>
          <w:rFonts w:ascii="Times New Roman" w:hAnsi="Times New Roman" w:cs="Times New Roman"/>
        </w:rPr>
        <w:t xml:space="preserve">The </w:t>
      </w:r>
      <w:r w:rsidR="003763C9" w:rsidRPr="00B62E68">
        <w:rPr>
          <w:rFonts w:ascii="Times New Roman" w:hAnsi="Times New Roman" w:cs="Times New Roman"/>
        </w:rPr>
        <w:t>B</w:t>
      </w:r>
      <w:r w:rsidRPr="00B62E68">
        <w:rPr>
          <w:rFonts w:ascii="Times New Roman" w:hAnsi="Times New Roman" w:cs="Times New Roman"/>
        </w:rPr>
        <w:t>idder should have been in operation</w:t>
      </w:r>
      <w:r w:rsidR="003763C9" w:rsidRPr="00B62E68">
        <w:rPr>
          <w:rFonts w:ascii="Times New Roman" w:hAnsi="Times New Roman" w:cs="Times New Roman"/>
        </w:rPr>
        <w:t>s</w:t>
      </w:r>
      <w:r w:rsidRPr="00B62E68">
        <w:rPr>
          <w:rFonts w:ascii="Times New Roman" w:hAnsi="Times New Roman" w:cs="Times New Roman"/>
        </w:rPr>
        <w:t xml:space="preserve"> for a period of at least </w:t>
      </w:r>
      <w:r w:rsidR="002C2724" w:rsidRPr="00B62E68">
        <w:rPr>
          <w:rFonts w:ascii="Times New Roman" w:hAnsi="Times New Roman" w:cs="Times New Roman"/>
        </w:rPr>
        <w:t>8-10</w:t>
      </w:r>
      <w:r w:rsidR="001D306C" w:rsidRPr="00B62E68">
        <w:rPr>
          <w:rFonts w:ascii="Times New Roman" w:hAnsi="Times New Roman" w:cs="Times New Roman"/>
        </w:rPr>
        <w:t xml:space="preserve"> </w:t>
      </w:r>
      <w:r w:rsidR="003763C9" w:rsidRPr="00B62E68">
        <w:rPr>
          <w:rFonts w:ascii="Times New Roman" w:hAnsi="Times New Roman" w:cs="Times New Roman"/>
        </w:rPr>
        <w:t>Year</w:t>
      </w:r>
      <w:r w:rsidRPr="00B62E68">
        <w:rPr>
          <w:rFonts w:ascii="Times New Roman" w:hAnsi="Times New Roman" w:cs="Times New Roman"/>
        </w:rPr>
        <w:t xml:space="preserve">s as on the date of RFP. </w:t>
      </w:r>
    </w:p>
    <w:p w14:paraId="00964697" w14:textId="77777777" w:rsidR="00DD22C6" w:rsidRPr="00B62E68" w:rsidRDefault="00DD22C6" w:rsidP="000C56B8">
      <w:pPr>
        <w:pStyle w:val="NoSpacing"/>
        <w:numPr>
          <w:ilvl w:val="0"/>
          <w:numId w:val="3"/>
        </w:numPr>
        <w:jc w:val="both"/>
        <w:rPr>
          <w:rFonts w:ascii="Times New Roman" w:hAnsi="Times New Roman" w:cs="Times New Roman"/>
        </w:rPr>
      </w:pPr>
      <w:r w:rsidRPr="00B62E68">
        <w:rPr>
          <w:rFonts w:ascii="Times New Roman" w:hAnsi="Times New Roman" w:cs="Times New Roman"/>
        </w:rPr>
        <w:t>The Certificate of Incorporation and Certificate of Commencement of Business issued by the concerned a</w:t>
      </w:r>
      <w:r w:rsidR="001147B9" w:rsidRPr="00B62E68">
        <w:rPr>
          <w:rFonts w:ascii="Times New Roman" w:hAnsi="Times New Roman" w:cs="Times New Roman"/>
        </w:rPr>
        <w:t>uthorities is to be submitted.</w:t>
      </w:r>
    </w:p>
    <w:p w14:paraId="201EAC61" w14:textId="77777777" w:rsidR="00DD22C6" w:rsidRPr="00B62E68" w:rsidRDefault="00DD22C6" w:rsidP="000C56B8">
      <w:pPr>
        <w:pStyle w:val="NoSpacing"/>
        <w:numPr>
          <w:ilvl w:val="0"/>
          <w:numId w:val="3"/>
        </w:numPr>
        <w:jc w:val="both"/>
        <w:rPr>
          <w:rFonts w:ascii="Times New Roman" w:hAnsi="Times New Roman" w:cs="Times New Roman"/>
        </w:rPr>
      </w:pPr>
      <w:r w:rsidRPr="00B62E68">
        <w:rPr>
          <w:rFonts w:ascii="Times New Roman" w:hAnsi="Times New Roman" w:cs="Times New Roman"/>
        </w:rPr>
        <w:t xml:space="preserve">The </w:t>
      </w:r>
      <w:r w:rsidR="003763C9" w:rsidRPr="00B62E68">
        <w:rPr>
          <w:rFonts w:ascii="Times New Roman" w:hAnsi="Times New Roman" w:cs="Times New Roman"/>
        </w:rPr>
        <w:t>B</w:t>
      </w:r>
      <w:r w:rsidRPr="00B62E68">
        <w:rPr>
          <w:rFonts w:ascii="Times New Roman" w:hAnsi="Times New Roman" w:cs="Times New Roman"/>
        </w:rPr>
        <w:t>idder shall be the owner</w:t>
      </w:r>
      <w:r w:rsidR="003763C9" w:rsidRPr="00B62E68">
        <w:rPr>
          <w:rFonts w:ascii="Times New Roman" w:hAnsi="Times New Roman" w:cs="Times New Roman"/>
        </w:rPr>
        <w:t>/certified or authorized agent/reseller/</w:t>
      </w:r>
      <w:r w:rsidRPr="00B62E68">
        <w:rPr>
          <w:rFonts w:ascii="Times New Roman" w:hAnsi="Times New Roman" w:cs="Times New Roman"/>
        </w:rPr>
        <w:t xml:space="preserve">partner of the </w:t>
      </w:r>
      <w:r w:rsidR="00F2011E" w:rsidRPr="00B62E68">
        <w:rPr>
          <w:rFonts w:ascii="Times New Roman" w:hAnsi="Times New Roman" w:cs="Times New Roman"/>
        </w:rPr>
        <w:t>Application</w:t>
      </w:r>
      <w:r w:rsidRPr="00B62E68">
        <w:rPr>
          <w:rFonts w:ascii="Times New Roman" w:hAnsi="Times New Roman" w:cs="Times New Roman"/>
        </w:rPr>
        <w:t xml:space="preserve"> </w:t>
      </w:r>
      <w:r w:rsidR="003763C9" w:rsidRPr="00B62E68">
        <w:rPr>
          <w:rFonts w:ascii="Times New Roman" w:hAnsi="Times New Roman" w:cs="Times New Roman"/>
        </w:rPr>
        <w:t xml:space="preserve">being </w:t>
      </w:r>
      <w:r w:rsidRPr="00B62E68">
        <w:rPr>
          <w:rFonts w:ascii="Times New Roman" w:hAnsi="Times New Roman" w:cs="Times New Roman"/>
        </w:rPr>
        <w:t xml:space="preserve">offered.  </w:t>
      </w:r>
    </w:p>
    <w:p w14:paraId="53C7CE72" w14:textId="77777777" w:rsidR="00DD22C6" w:rsidRPr="00B62E68" w:rsidRDefault="00DD22C6" w:rsidP="000C56B8">
      <w:pPr>
        <w:pStyle w:val="NoSpacing"/>
        <w:numPr>
          <w:ilvl w:val="0"/>
          <w:numId w:val="3"/>
        </w:numPr>
        <w:jc w:val="both"/>
        <w:rPr>
          <w:rFonts w:ascii="Times New Roman" w:hAnsi="Times New Roman" w:cs="Times New Roman"/>
        </w:rPr>
      </w:pPr>
      <w:r w:rsidRPr="00B62E68">
        <w:rPr>
          <w:rFonts w:ascii="Times New Roman" w:hAnsi="Times New Roman" w:cs="Times New Roman"/>
        </w:rPr>
        <w:t xml:space="preserve">The </w:t>
      </w:r>
      <w:r w:rsidR="003763C9" w:rsidRPr="00B62E68">
        <w:rPr>
          <w:rFonts w:ascii="Times New Roman" w:hAnsi="Times New Roman" w:cs="Times New Roman"/>
        </w:rPr>
        <w:t>B</w:t>
      </w:r>
      <w:r w:rsidRPr="00B62E68">
        <w:rPr>
          <w:rFonts w:ascii="Times New Roman" w:hAnsi="Times New Roman" w:cs="Times New Roman"/>
        </w:rPr>
        <w:t>idder has not been blacklisted</w:t>
      </w:r>
      <w:r w:rsidR="003763C9" w:rsidRPr="00B62E68">
        <w:rPr>
          <w:rFonts w:ascii="Times New Roman" w:hAnsi="Times New Roman" w:cs="Times New Roman"/>
        </w:rPr>
        <w:t>\penalized by any Government/</w:t>
      </w:r>
      <w:r w:rsidRPr="00B62E68">
        <w:rPr>
          <w:rFonts w:ascii="Times New Roman" w:hAnsi="Times New Roman" w:cs="Times New Roman"/>
        </w:rPr>
        <w:t xml:space="preserve">Government </w:t>
      </w:r>
      <w:r w:rsidR="003763C9" w:rsidRPr="00B62E68">
        <w:rPr>
          <w:rFonts w:ascii="Times New Roman" w:hAnsi="Times New Roman" w:cs="Times New Roman"/>
        </w:rPr>
        <w:t>Agency/</w:t>
      </w:r>
      <w:r w:rsidRPr="00B62E68">
        <w:rPr>
          <w:rFonts w:ascii="Times New Roman" w:hAnsi="Times New Roman" w:cs="Times New Roman"/>
        </w:rPr>
        <w:t>Bank</w:t>
      </w:r>
      <w:r w:rsidR="003763C9" w:rsidRPr="00B62E68">
        <w:rPr>
          <w:rFonts w:ascii="Times New Roman" w:hAnsi="Times New Roman" w:cs="Times New Roman"/>
        </w:rPr>
        <w:t>s</w:t>
      </w:r>
      <w:r w:rsidRPr="00B62E68">
        <w:rPr>
          <w:rFonts w:ascii="Times New Roman" w:hAnsi="Times New Roman" w:cs="Times New Roman"/>
        </w:rPr>
        <w:t xml:space="preserve">/Financial Institutions in Pakistan in the past.  </w:t>
      </w:r>
    </w:p>
    <w:p w14:paraId="3347BC27" w14:textId="77777777" w:rsidR="003763C9" w:rsidRPr="00B62E68" w:rsidRDefault="003763C9" w:rsidP="003763C9">
      <w:pPr>
        <w:pStyle w:val="NoSpacing"/>
        <w:rPr>
          <w:rFonts w:ascii="Times New Roman" w:hAnsi="Times New Roman" w:cs="Times New Roman"/>
        </w:rPr>
      </w:pPr>
    </w:p>
    <w:p w14:paraId="3EFE215D" w14:textId="0B2B29B7" w:rsidR="00DD22C6" w:rsidRPr="00BC4EA6" w:rsidRDefault="003763C9" w:rsidP="00BC4EA6">
      <w:pPr>
        <w:spacing w:after="42" w:line="259" w:lineRule="auto"/>
        <w:ind w:left="0" w:firstLine="0"/>
        <w:rPr>
          <w:rFonts w:ascii="Times New Roman" w:hAnsi="Times New Roman" w:cs="Times New Roman"/>
          <w:sz w:val="24"/>
          <w:szCs w:val="24"/>
        </w:rPr>
      </w:pPr>
      <w:r w:rsidRPr="00B62E68">
        <w:rPr>
          <w:rFonts w:ascii="Times New Roman" w:hAnsi="Times New Roman" w:cs="Times New Roman"/>
        </w:rPr>
        <w:t xml:space="preserve">The proposals received from the Bidders who do not </w:t>
      </w:r>
      <w:r w:rsidR="001147B9" w:rsidRPr="00B62E68">
        <w:rPr>
          <w:rFonts w:ascii="Times New Roman" w:hAnsi="Times New Roman" w:cs="Times New Roman"/>
        </w:rPr>
        <w:t>fulfill</w:t>
      </w:r>
      <w:r w:rsidRPr="00B62E68">
        <w:rPr>
          <w:rFonts w:ascii="Times New Roman" w:hAnsi="Times New Roman" w:cs="Times New Roman"/>
        </w:rPr>
        <w:t xml:space="preserve"> all or any of the above eligibility criteria are liable to be rejected </w:t>
      </w:r>
      <w:r w:rsidR="001D306C" w:rsidRPr="00B62E68">
        <w:rPr>
          <w:rFonts w:ascii="Times New Roman" w:hAnsi="Times New Roman" w:cs="Times New Roman"/>
        </w:rPr>
        <w:t>outright</w:t>
      </w:r>
      <w:r w:rsidRPr="00B62E68">
        <w:rPr>
          <w:rFonts w:ascii="Times New Roman" w:hAnsi="Times New Roman" w:cs="Times New Roman"/>
        </w:rPr>
        <w:t>.</w:t>
      </w:r>
    </w:p>
    <w:p w14:paraId="3652D2D7" w14:textId="77777777" w:rsidR="00DD22C6" w:rsidRPr="00B62E68" w:rsidRDefault="003402AF" w:rsidP="000D5EF9">
      <w:pPr>
        <w:pStyle w:val="Heading1"/>
        <w:numPr>
          <w:ilvl w:val="0"/>
          <w:numId w:val="23"/>
        </w:numPr>
        <w:spacing w:before="0" w:after="1" w:line="259" w:lineRule="auto"/>
        <w:ind w:left="0"/>
        <w:jc w:val="both"/>
        <w:rPr>
          <w:rFonts w:ascii="Times New Roman" w:hAnsi="Times New Roman" w:cs="Times New Roman"/>
        </w:rPr>
      </w:pPr>
      <w:bookmarkStart w:id="26" w:name="_Toc35013292"/>
      <w:r w:rsidRPr="00B62E68">
        <w:rPr>
          <w:rFonts w:ascii="Times New Roman" w:hAnsi="Times New Roman" w:cs="Times New Roman"/>
        </w:rPr>
        <w:t>Submission of BIDs</w:t>
      </w:r>
      <w:bookmarkEnd w:id="26"/>
    </w:p>
    <w:p w14:paraId="226F44B8" w14:textId="77777777" w:rsidR="00DD22C6" w:rsidRPr="00B62E68" w:rsidRDefault="00DD22C6" w:rsidP="00AC47FE">
      <w:pPr>
        <w:pStyle w:val="NoSpacing"/>
        <w:rPr>
          <w:rFonts w:ascii="Times New Roman" w:hAnsi="Times New Roman" w:cs="Times New Roman"/>
        </w:rPr>
      </w:pPr>
    </w:p>
    <w:p w14:paraId="21AC0CAE" w14:textId="77777777" w:rsidR="00DD22C6" w:rsidRPr="00B62E68" w:rsidRDefault="00DD22C6" w:rsidP="00051700">
      <w:pPr>
        <w:pStyle w:val="NoSpacing"/>
        <w:jc w:val="both"/>
        <w:rPr>
          <w:rFonts w:ascii="Times New Roman" w:hAnsi="Times New Roman" w:cs="Times New Roman"/>
        </w:rPr>
      </w:pPr>
      <w:r w:rsidRPr="00B62E68">
        <w:rPr>
          <w:rFonts w:ascii="Times New Roman" w:hAnsi="Times New Roman" w:cs="Times New Roman"/>
        </w:rPr>
        <w:t xml:space="preserve">The Bidder should ensure that their proposals clearly set out all information as specified in the RFP. The proposals should be organized, structured and neat. Brochures/leaflets, etc. should not be submitted in loose form. No modification/addition/deletion should be made in the formats/letter stipulated. The </w:t>
      </w:r>
      <w:r w:rsidR="00816B86" w:rsidRPr="00B62E68">
        <w:rPr>
          <w:rFonts w:ascii="Times New Roman" w:hAnsi="Times New Roman" w:cs="Times New Roman"/>
        </w:rPr>
        <w:t>FMBL</w:t>
      </w:r>
      <w:r w:rsidRPr="00B62E68">
        <w:rPr>
          <w:rFonts w:ascii="Times New Roman" w:hAnsi="Times New Roman" w:cs="Times New Roman"/>
        </w:rPr>
        <w:t xml:space="preserve"> may, at its discretion, waive any minor non-conformity or any minor irregularity in the offer. The waiver shall be binding on all the </w:t>
      </w:r>
      <w:r w:rsidR="00816B86" w:rsidRPr="00B62E68">
        <w:rPr>
          <w:rFonts w:ascii="Times New Roman" w:hAnsi="Times New Roman" w:cs="Times New Roman"/>
        </w:rPr>
        <w:t>B</w:t>
      </w:r>
      <w:r w:rsidRPr="00B62E68">
        <w:rPr>
          <w:rFonts w:ascii="Times New Roman" w:hAnsi="Times New Roman" w:cs="Times New Roman"/>
        </w:rPr>
        <w:t xml:space="preserve">idders. </w:t>
      </w:r>
      <w:r w:rsidRPr="00B62E68">
        <w:rPr>
          <w:rFonts w:ascii="Times New Roman" w:hAnsi="Times New Roman" w:cs="Times New Roman"/>
          <w:b/>
        </w:rPr>
        <w:t xml:space="preserve"> </w:t>
      </w:r>
    </w:p>
    <w:p w14:paraId="606F2DC6" w14:textId="77777777" w:rsidR="00DD22C6" w:rsidRPr="00B62E68" w:rsidRDefault="00DD22C6" w:rsidP="006009F0">
      <w:pPr>
        <w:pStyle w:val="NoSpacing"/>
        <w:jc w:val="both"/>
        <w:rPr>
          <w:rFonts w:ascii="Times New Roman" w:hAnsi="Times New Roman" w:cs="Times New Roman"/>
        </w:rPr>
      </w:pPr>
      <w:r w:rsidRPr="00B62E68">
        <w:rPr>
          <w:rFonts w:ascii="Times New Roman" w:hAnsi="Times New Roman" w:cs="Times New Roman"/>
        </w:rPr>
        <w:t xml:space="preserve"> </w:t>
      </w:r>
    </w:p>
    <w:p w14:paraId="243BF879" w14:textId="77777777" w:rsidR="00816B86" w:rsidRPr="00B62E68" w:rsidRDefault="00DD22C6" w:rsidP="00051700">
      <w:pPr>
        <w:pStyle w:val="NoSpacing"/>
        <w:jc w:val="both"/>
        <w:rPr>
          <w:rFonts w:ascii="Times New Roman" w:hAnsi="Times New Roman" w:cs="Times New Roman"/>
        </w:rPr>
      </w:pPr>
      <w:r w:rsidRPr="00B62E68">
        <w:rPr>
          <w:rFonts w:ascii="Times New Roman" w:hAnsi="Times New Roman" w:cs="Times New Roman"/>
        </w:rPr>
        <w:t xml:space="preserve">All pages of the document should be numbered and all sections should be </w:t>
      </w:r>
      <w:r w:rsidR="006009F0" w:rsidRPr="00B62E68">
        <w:rPr>
          <w:rFonts w:ascii="Times New Roman" w:hAnsi="Times New Roman" w:cs="Times New Roman"/>
        </w:rPr>
        <w:t>labeled</w:t>
      </w:r>
      <w:r w:rsidRPr="00B62E68">
        <w:rPr>
          <w:rFonts w:ascii="Times New Roman" w:hAnsi="Times New Roman" w:cs="Times New Roman"/>
        </w:rPr>
        <w:t xml:space="preserve"> for easy reference. Bidders may provide additional technical literature relating to their proposals as separate annexure. </w:t>
      </w:r>
    </w:p>
    <w:p w14:paraId="4AA0C70C" w14:textId="77777777" w:rsidR="00C82560" w:rsidRPr="00B62E68" w:rsidRDefault="00C82560" w:rsidP="00C82560">
      <w:pPr>
        <w:pStyle w:val="ListParagraph"/>
        <w:ind w:left="360" w:hanging="360"/>
        <w:rPr>
          <w:rFonts w:ascii="Times New Roman" w:hAnsi="Times New Roman" w:cs="Times New Roman"/>
        </w:rPr>
      </w:pPr>
      <w:r w:rsidRPr="00B62E68">
        <w:rPr>
          <w:rFonts w:ascii="Times New Roman" w:hAnsi="Times New Roman" w:cs="Times New Roman"/>
        </w:rPr>
        <w:t xml:space="preserve">Please submit the information as prescribed on the enclosed spreadsheet “RFP Response Template”. </w:t>
      </w:r>
    </w:p>
    <w:p w14:paraId="1500F300" w14:textId="77777777" w:rsidR="000D75C0" w:rsidRPr="00B62E68" w:rsidRDefault="000D75C0" w:rsidP="000D5EF9">
      <w:pPr>
        <w:pStyle w:val="Heading1"/>
        <w:numPr>
          <w:ilvl w:val="0"/>
          <w:numId w:val="23"/>
        </w:numPr>
        <w:spacing w:before="0" w:after="1" w:line="259" w:lineRule="auto"/>
        <w:ind w:left="0"/>
        <w:jc w:val="both"/>
        <w:rPr>
          <w:rFonts w:ascii="Times New Roman" w:hAnsi="Times New Roman" w:cs="Times New Roman"/>
        </w:rPr>
      </w:pPr>
      <w:bookmarkStart w:id="27" w:name="_Toc35013293"/>
      <w:r w:rsidRPr="00B62E68">
        <w:rPr>
          <w:rFonts w:ascii="Times New Roman" w:hAnsi="Times New Roman" w:cs="Times New Roman"/>
        </w:rPr>
        <w:lastRenderedPageBreak/>
        <w:t>Terms and Conditions</w:t>
      </w:r>
      <w:bookmarkEnd w:id="27"/>
    </w:p>
    <w:p w14:paraId="60770018" w14:textId="77777777" w:rsidR="000D75C0" w:rsidRPr="00B62E68" w:rsidRDefault="000D75C0" w:rsidP="000D75C0">
      <w:pPr>
        <w:pStyle w:val="NoSpacing"/>
        <w:rPr>
          <w:rFonts w:ascii="Times New Roman" w:hAnsi="Times New Roman" w:cs="Times New Roman"/>
          <w:szCs w:val="24"/>
        </w:rPr>
      </w:pPr>
    </w:p>
    <w:p w14:paraId="504B824B" w14:textId="77777777" w:rsidR="000D75C0" w:rsidRPr="00B62E68" w:rsidRDefault="000D75C0" w:rsidP="00906906">
      <w:pPr>
        <w:pStyle w:val="NoSpacing"/>
        <w:jc w:val="both"/>
        <w:rPr>
          <w:rFonts w:ascii="Times New Roman" w:hAnsi="Times New Roman" w:cs="Times New Roman"/>
          <w:lang w:val="en-GB"/>
        </w:rPr>
      </w:pPr>
      <w:r w:rsidRPr="00B62E68">
        <w:rPr>
          <w:rFonts w:ascii="Times New Roman" w:hAnsi="Times New Roman" w:cs="Times New Roman"/>
        </w:rPr>
        <w:t xml:space="preserve">Terms and conditions for bidders </w:t>
      </w:r>
      <w:r w:rsidR="00F85016" w:rsidRPr="00B62E68">
        <w:rPr>
          <w:rFonts w:ascii="Times New Roman" w:hAnsi="Times New Roman" w:cs="Times New Roman"/>
        </w:rPr>
        <w:t>are given below</w:t>
      </w:r>
      <w:r w:rsidR="001D78FF" w:rsidRPr="00B62E68">
        <w:rPr>
          <w:rFonts w:ascii="Times New Roman" w:hAnsi="Times New Roman" w:cs="Times New Roman"/>
        </w:rPr>
        <w:t>:</w:t>
      </w:r>
    </w:p>
    <w:p w14:paraId="7BD24E76" w14:textId="77777777" w:rsidR="000D75C0" w:rsidRPr="00B62E68" w:rsidRDefault="000D75C0" w:rsidP="00A131AA">
      <w:pPr>
        <w:pStyle w:val="Heading2"/>
        <w:numPr>
          <w:ilvl w:val="1"/>
          <w:numId w:val="25"/>
        </w:numPr>
        <w:rPr>
          <w:rFonts w:ascii="Times New Roman" w:hAnsi="Times New Roman" w:cs="Times New Roman"/>
        </w:rPr>
      </w:pPr>
      <w:bookmarkStart w:id="28" w:name="_Toc458946010"/>
      <w:bookmarkStart w:id="29" w:name="_Toc462304878"/>
      <w:bookmarkStart w:id="30" w:name="_Toc462632327"/>
      <w:bookmarkStart w:id="31" w:name="_Toc462740508"/>
      <w:bookmarkStart w:id="32" w:name="_Toc462817628"/>
      <w:bookmarkStart w:id="33" w:name="_Toc462817759"/>
      <w:bookmarkStart w:id="34" w:name="_Toc492281040"/>
      <w:bookmarkStart w:id="35" w:name="_Toc494536766"/>
      <w:bookmarkStart w:id="36" w:name="_Toc494959916"/>
      <w:bookmarkStart w:id="37" w:name="_Toc506268100"/>
      <w:bookmarkStart w:id="38" w:name="_Toc35013294"/>
      <w:r w:rsidRPr="00B62E68">
        <w:rPr>
          <w:rFonts w:ascii="Times New Roman" w:hAnsi="Times New Roman" w:cs="Times New Roman"/>
        </w:rPr>
        <w:t xml:space="preserve">Liabilities of </w:t>
      </w:r>
      <w:bookmarkEnd w:id="28"/>
      <w:bookmarkEnd w:id="29"/>
      <w:bookmarkEnd w:id="30"/>
      <w:bookmarkEnd w:id="31"/>
      <w:bookmarkEnd w:id="32"/>
      <w:bookmarkEnd w:id="33"/>
      <w:bookmarkEnd w:id="34"/>
      <w:bookmarkEnd w:id="35"/>
      <w:bookmarkEnd w:id="36"/>
      <w:bookmarkEnd w:id="37"/>
      <w:r w:rsidR="00AC2408" w:rsidRPr="00B62E68">
        <w:rPr>
          <w:rFonts w:ascii="Times New Roman" w:hAnsi="Times New Roman" w:cs="Times New Roman"/>
        </w:rPr>
        <w:t>FMBL</w:t>
      </w:r>
      <w:bookmarkEnd w:id="38"/>
    </w:p>
    <w:p w14:paraId="4E18EF31" w14:textId="77777777" w:rsidR="000D75C0" w:rsidRPr="00B62E68" w:rsidRDefault="000D75C0" w:rsidP="000D75C0">
      <w:pPr>
        <w:pStyle w:val="NoSpacing"/>
        <w:rPr>
          <w:rFonts w:ascii="Times New Roman" w:hAnsi="Times New Roman" w:cs="Times New Roman"/>
          <w:szCs w:val="20"/>
        </w:rPr>
      </w:pPr>
    </w:p>
    <w:p w14:paraId="2D9CFB0D" w14:textId="77777777" w:rsidR="000D75C0" w:rsidRPr="00B62E68" w:rsidRDefault="000D75C0" w:rsidP="00906906">
      <w:pPr>
        <w:pStyle w:val="NoSpacing"/>
        <w:jc w:val="both"/>
        <w:rPr>
          <w:rFonts w:ascii="Times New Roman" w:hAnsi="Times New Roman" w:cs="Times New Roman"/>
        </w:rPr>
      </w:pPr>
      <w:r w:rsidRPr="00B62E68">
        <w:rPr>
          <w:rFonts w:ascii="Times New Roman" w:hAnsi="Times New Roman" w:cs="Times New Roman"/>
          <w:szCs w:val="20"/>
        </w:rPr>
        <w:t xml:space="preserve">This RFP is not an offer by </w:t>
      </w:r>
      <w:r w:rsidR="00AC2408" w:rsidRPr="00B62E68">
        <w:rPr>
          <w:rFonts w:ascii="Times New Roman" w:hAnsi="Times New Roman" w:cs="Times New Roman"/>
          <w:szCs w:val="20"/>
        </w:rPr>
        <w:t>FMBL</w:t>
      </w:r>
      <w:r w:rsidRPr="00B62E68">
        <w:rPr>
          <w:rFonts w:ascii="Times New Roman" w:hAnsi="Times New Roman" w:cs="Times New Roman"/>
          <w:szCs w:val="20"/>
        </w:rPr>
        <w:t xml:space="preserve"> but an invitation for Bidder responses. No contractual obligation on behalf of </w:t>
      </w:r>
      <w:r w:rsidR="00AC2408" w:rsidRPr="00B62E68">
        <w:rPr>
          <w:rFonts w:ascii="Times New Roman" w:hAnsi="Times New Roman" w:cs="Times New Roman"/>
          <w:szCs w:val="20"/>
        </w:rPr>
        <w:t>FMBL</w:t>
      </w:r>
      <w:r w:rsidRPr="00B62E68">
        <w:rPr>
          <w:rFonts w:ascii="Times New Roman" w:hAnsi="Times New Roman" w:cs="Times New Roman"/>
          <w:szCs w:val="20"/>
        </w:rPr>
        <w:t xml:space="preserve"> whatsoever shall arise from the RFP process unless and until a formal contract is signed and executed by duly </w:t>
      </w:r>
      <w:r w:rsidR="008D0C3A" w:rsidRPr="00B62E68">
        <w:rPr>
          <w:rFonts w:ascii="Times New Roman" w:hAnsi="Times New Roman" w:cs="Times New Roman"/>
          <w:szCs w:val="20"/>
        </w:rPr>
        <w:t>authorized</w:t>
      </w:r>
      <w:r w:rsidRPr="00B62E68">
        <w:rPr>
          <w:rFonts w:ascii="Times New Roman" w:hAnsi="Times New Roman" w:cs="Times New Roman"/>
          <w:szCs w:val="20"/>
        </w:rPr>
        <w:t xml:space="preserve"> officials of </w:t>
      </w:r>
      <w:r w:rsidR="00AC2408" w:rsidRPr="00B62E68">
        <w:rPr>
          <w:rFonts w:ascii="Times New Roman" w:hAnsi="Times New Roman" w:cs="Times New Roman"/>
          <w:szCs w:val="20"/>
        </w:rPr>
        <w:t>FMBL</w:t>
      </w:r>
      <w:r w:rsidRPr="00B62E68">
        <w:rPr>
          <w:rFonts w:ascii="Times New Roman" w:hAnsi="Times New Roman" w:cs="Times New Roman"/>
          <w:szCs w:val="20"/>
        </w:rPr>
        <w:t xml:space="preserve"> and the Bidder(s).</w:t>
      </w:r>
    </w:p>
    <w:p w14:paraId="7A57E9CD" w14:textId="77777777" w:rsidR="000D75C0" w:rsidRPr="00B62E68" w:rsidRDefault="000D75C0" w:rsidP="00A131AA">
      <w:pPr>
        <w:pStyle w:val="Heading2"/>
        <w:numPr>
          <w:ilvl w:val="1"/>
          <w:numId w:val="25"/>
        </w:numPr>
        <w:ind w:left="540"/>
        <w:rPr>
          <w:rFonts w:ascii="Times New Roman" w:hAnsi="Times New Roman" w:cs="Times New Roman"/>
        </w:rPr>
      </w:pPr>
      <w:bookmarkStart w:id="39" w:name="_Toc35013295"/>
      <w:r w:rsidRPr="00B62E68">
        <w:rPr>
          <w:rFonts w:ascii="Times New Roman" w:hAnsi="Times New Roman" w:cs="Times New Roman"/>
        </w:rPr>
        <w:t>Proposal Process Management</w:t>
      </w:r>
      <w:bookmarkEnd w:id="39"/>
    </w:p>
    <w:p w14:paraId="19B153A3" w14:textId="77777777" w:rsidR="008D0C3A" w:rsidRPr="00B62E68" w:rsidRDefault="008D0C3A" w:rsidP="000D75C0">
      <w:pPr>
        <w:pStyle w:val="NoSpacing"/>
        <w:rPr>
          <w:rFonts w:ascii="Times New Roman" w:hAnsi="Times New Roman" w:cs="Times New Roman"/>
        </w:rPr>
      </w:pPr>
    </w:p>
    <w:p w14:paraId="42E258ED" w14:textId="77777777" w:rsidR="000D75C0" w:rsidRPr="00B62E68" w:rsidRDefault="00AC2408" w:rsidP="00906906">
      <w:pPr>
        <w:pStyle w:val="NoSpacing"/>
        <w:jc w:val="both"/>
        <w:rPr>
          <w:rFonts w:ascii="Times New Roman" w:hAnsi="Times New Roman" w:cs="Times New Roman"/>
        </w:rPr>
      </w:pPr>
      <w:r w:rsidRPr="00B62E68">
        <w:rPr>
          <w:rFonts w:ascii="Times New Roman" w:hAnsi="Times New Roman" w:cs="Times New Roman"/>
          <w:szCs w:val="20"/>
        </w:rPr>
        <w:t>FMBL</w:t>
      </w:r>
      <w:r w:rsidR="000D75C0" w:rsidRPr="00B62E68">
        <w:rPr>
          <w:rFonts w:ascii="Times New Roman" w:hAnsi="Times New Roman" w:cs="Times New Roman"/>
          <w:szCs w:val="20"/>
        </w:rPr>
        <w:t xml:space="preserve"> reserves the right to accept or reject any or all proposals, to revise the RFP, to request one or more re-submissions or clarifications from one or more Bidders, or to cancel the process in part or whole. No Bidder is obligated to respond to or to continue to respond to the RFP. Additionally, </w:t>
      </w:r>
      <w:r w:rsidRPr="00B62E68">
        <w:rPr>
          <w:rFonts w:ascii="Times New Roman" w:hAnsi="Times New Roman" w:cs="Times New Roman"/>
          <w:szCs w:val="20"/>
        </w:rPr>
        <w:t>FMBL</w:t>
      </w:r>
      <w:r w:rsidR="000D75C0" w:rsidRPr="00B62E68">
        <w:rPr>
          <w:rFonts w:ascii="Times New Roman" w:hAnsi="Times New Roman" w:cs="Times New Roman"/>
          <w:szCs w:val="20"/>
        </w:rPr>
        <w:t xml:space="preserve"> reserves the right to alter the requirements, in part or whole, during the RFP process, and without re-issuing the RFP. Each party shall be entirely responsible for its own costs and expenses that are incurred while participating in the RFP and subsequent presentations, benchmark/stress tests and contract negotiation processes.</w:t>
      </w:r>
    </w:p>
    <w:p w14:paraId="007A453B" w14:textId="77777777" w:rsidR="000D75C0" w:rsidRPr="00B62E68" w:rsidRDefault="000D75C0" w:rsidP="00A131AA">
      <w:pPr>
        <w:pStyle w:val="Heading2"/>
        <w:numPr>
          <w:ilvl w:val="1"/>
          <w:numId w:val="25"/>
        </w:numPr>
        <w:ind w:left="540"/>
        <w:rPr>
          <w:rFonts w:ascii="Times New Roman" w:hAnsi="Times New Roman" w:cs="Times New Roman"/>
        </w:rPr>
      </w:pPr>
      <w:bookmarkStart w:id="40" w:name="_Toc35013296"/>
      <w:r w:rsidRPr="00B62E68">
        <w:rPr>
          <w:rFonts w:ascii="Times New Roman" w:hAnsi="Times New Roman" w:cs="Times New Roman"/>
        </w:rPr>
        <w:t>Date of Bid Expiration</w:t>
      </w:r>
      <w:bookmarkEnd w:id="40"/>
    </w:p>
    <w:p w14:paraId="6DBEA6B2" w14:textId="77777777" w:rsidR="000D75C0" w:rsidRPr="00B62E68" w:rsidRDefault="000D75C0" w:rsidP="000D75C0">
      <w:pPr>
        <w:pStyle w:val="NoSpacing"/>
        <w:rPr>
          <w:rFonts w:ascii="Times New Roman" w:hAnsi="Times New Roman" w:cs="Times New Roman"/>
        </w:rPr>
      </w:pPr>
    </w:p>
    <w:p w14:paraId="460DF8B2" w14:textId="77777777" w:rsidR="000D75C0" w:rsidRPr="00B62E68" w:rsidRDefault="000D75C0" w:rsidP="00C40039">
      <w:pPr>
        <w:pStyle w:val="NoSpacing"/>
        <w:jc w:val="both"/>
        <w:rPr>
          <w:rFonts w:ascii="Times New Roman" w:hAnsi="Times New Roman" w:cs="Times New Roman"/>
        </w:rPr>
      </w:pPr>
      <w:r w:rsidRPr="00B62E68">
        <w:rPr>
          <w:rFonts w:ascii="Times New Roman" w:hAnsi="Times New Roman" w:cs="Times New Roman"/>
        </w:rPr>
        <w:t xml:space="preserve">Proposals must be valid for a minimum of </w:t>
      </w:r>
      <w:r w:rsidR="000617CB" w:rsidRPr="00B62E68">
        <w:rPr>
          <w:rFonts w:ascii="Times New Roman" w:hAnsi="Times New Roman" w:cs="Times New Roman"/>
        </w:rPr>
        <w:t>90</w:t>
      </w:r>
      <w:r w:rsidRPr="00B62E68">
        <w:rPr>
          <w:rFonts w:ascii="Times New Roman" w:hAnsi="Times New Roman" w:cs="Times New Roman"/>
        </w:rPr>
        <w:t xml:space="preserve"> days from the proposal date. Responses must clearly state the validity of the bid and its explicit expiration date.</w:t>
      </w:r>
    </w:p>
    <w:p w14:paraId="2E67186F" w14:textId="77777777" w:rsidR="000D75C0" w:rsidRPr="00B62E68" w:rsidRDefault="00F85016" w:rsidP="00A131AA">
      <w:pPr>
        <w:pStyle w:val="Heading2"/>
        <w:numPr>
          <w:ilvl w:val="1"/>
          <w:numId w:val="25"/>
        </w:numPr>
        <w:ind w:left="540"/>
        <w:rPr>
          <w:rFonts w:ascii="Times New Roman" w:hAnsi="Times New Roman" w:cs="Times New Roman"/>
        </w:rPr>
      </w:pPr>
      <w:bookmarkStart w:id="41" w:name="_Toc35013297"/>
      <w:r w:rsidRPr="00B62E68">
        <w:rPr>
          <w:rFonts w:ascii="Times New Roman" w:hAnsi="Times New Roman" w:cs="Times New Roman"/>
        </w:rPr>
        <w:t xml:space="preserve">RFP </w:t>
      </w:r>
      <w:r w:rsidR="000D75C0" w:rsidRPr="00B62E68">
        <w:rPr>
          <w:rFonts w:ascii="Times New Roman" w:hAnsi="Times New Roman" w:cs="Times New Roman"/>
        </w:rPr>
        <w:t>Ownership</w:t>
      </w:r>
      <w:bookmarkEnd w:id="41"/>
    </w:p>
    <w:p w14:paraId="44212F38" w14:textId="77777777" w:rsidR="001D6E98" w:rsidRPr="00B62E68" w:rsidRDefault="001D6E98" w:rsidP="000D75C0">
      <w:pPr>
        <w:pStyle w:val="NoSpacing"/>
        <w:rPr>
          <w:rFonts w:ascii="Times New Roman" w:hAnsi="Times New Roman" w:cs="Times New Roman"/>
        </w:rPr>
      </w:pPr>
    </w:p>
    <w:p w14:paraId="481D4977" w14:textId="77777777" w:rsidR="000D75C0" w:rsidRPr="00B62E68" w:rsidRDefault="000D75C0" w:rsidP="001D6E98">
      <w:pPr>
        <w:pStyle w:val="NoSpacing"/>
        <w:jc w:val="both"/>
        <w:rPr>
          <w:rFonts w:ascii="Times New Roman" w:hAnsi="Times New Roman" w:cs="Times New Roman"/>
          <w:szCs w:val="20"/>
        </w:rPr>
      </w:pPr>
      <w:r w:rsidRPr="00B62E68">
        <w:rPr>
          <w:rFonts w:ascii="Times New Roman" w:hAnsi="Times New Roman" w:cs="Times New Roman"/>
          <w:szCs w:val="20"/>
        </w:rPr>
        <w:t xml:space="preserve">The RFP and all supporting documentation/templates are the sole property of </w:t>
      </w:r>
      <w:r w:rsidR="00AC2408" w:rsidRPr="00B62E68">
        <w:rPr>
          <w:rFonts w:ascii="Times New Roman" w:hAnsi="Times New Roman" w:cs="Times New Roman"/>
          <w:szCs w:val="20"/>
        </w:rPr>
        <w:t>FMBL</w:t>
      </w:r>
      <w:r w:rsidRPr="00B62E68">
        <w:rPr>
          <w:rFonts w:ascii="Times New Roman" w:hAnsi="Times New Roman" w:cs="Times New Roman"/>
          <w:szCs w:val="20"/>
        </w:rPr>
        <w:t xml:space="preserve"> and should not be redistributed, either in full or in part thereof, without the prior written consent of </w:t>
      </w:r>
      <w:r w:rsidR="00AC2408" w:rsidRPr="00B62E68">
        <w:rPr>
          <w:rFonts w:ascii="Times New Roman" w:hAnsi="Times New Roman" w:cs="Times New Roman"/>
          <w:szCs w:val="20"/>
        </w:rPr>
        <w:t>FMBL</w:t>
      </w:r>
      <w:r w:rsidRPr="00B62E68">
        <w:rPr>
          <w:rFonts w:ascii="Times New Roman" w:hAnsi="Times New Roman" w:cs="Times New Roman"/>
          <w:szCs w:val="20"/>
        </w:rPr>
        <w:t xml:space="preserve">. Violation of this would be a breach of trust and may, inter-alia cause the Bidder to be irrevocably disqualified. The aforementioned material must be returned to </w:t>
      </w:r>
      <w:r w:rsidR="00AC2408" w:rsidRPr="00B62E68">
        <w:rPr>
          <w:rFonts w:ascii="Times New Roman" w:hAnsi="Times New Roman" w:cs="Times New Roman"/>
          <w:szCs w:val="20"/>
        </w:rPr>
        <w:t>FMBL</w:t>
      </w:r>
      <w:r w:rsidRPr="00B62E68">
        <w:rPr>
          <w:rFonts w:ascii="Times New Roman" w:hAnsi="Times New Roman" w:cs="Times New Roman"/>
          <w:szCs w:val="20"/>
        </w:rPr>
        <w:t xml:space="preserve"> when submitting the Bidder proposal, or upon request.  In case the Bidder is not interested in responding to the RFP.</w:t>
      </w:r>
    </w:p>
    <w:p w14:paraId="3885630A" w14:textId="77777777" w:rsidR="000D75C0" w:rsidRPr="00B62E68" w:rsidRDefault="000D75C0" w:rsidP="00A131AA">
      <w:pPr>
        <w:pStyle w:val="Heading2"/>
        <w:numPr>
          <w:ilvl w:val="1"/>
          <w:numId w:val="25"/>
        </w:numPr>
        <w:ind w:left="540"/>
        <w:rPr>
          <w:rFonts w:ascii="Times New Roman" w:hAnsi="Times New Roman" w:cs="Times New Roman"/>
        </w:rPr>
      </w:pPr>
      <w:bookmarkStart w:id="42" w:name="_Toc35013298"/>
      <w:r w:rsidRPr="00B62E68">
        <w:rPr>
          <w:rFonts w:ascii="Times New Roman" w:hAnsi="Times New Roman" w:cs="Times New Roman"/>
        </w:rPr>
        <w:t>Proposal Ownership</w:t>
      </w:r>
      <w:bookmarkEnd w:id="42"/>
    </w:p>
    <w:p w14:paraId="703544A1" w14:textId="77777777" w:rsidR="001D6E98" w:rsidRPr="00B62E68" w:rsidRDefault="001D6E98" w:rsidP="000D75C0">
      <w:pPr>
        <w:pStyle w:val="NoSpacing"/>
        <w:rPr>
          <w:rFonts w:ascii="Times New Roman" w:hAnsi="Times New Roman" w:cs="Times New Roman"/>
        </w:rPr>
      </w:pPr>
    </w:p>
    <w:p w14:paraId="4696D810" w14:textId="77777777" w:rsidR="000D75C0" w:rsidRPr="00B62E68" w:rsidRDefault="000D75C0" w:rsidP="00906906">
      <w:pPr>
        <w:pStyle w:val="NoSpacing"/>
        <w:jc w:val="both"/>
        <w:rPr>
          <w:rFonts w:ascii="Times New Roman" w:hAnsi="Times New Roman" w:cs="Times New Roman"/>
          <w:szCs w:val="20"/>
        </w:rPr>
      </w:pPr>
      <w:r w:rsidRPr="00B62E68">
        <w:rPr>
          <w:rFonts w:ascii="Times New Roman" w:hAnsi="Times New Roman" w:cs="Times New Roman"/>
          <w:szCs w:val="20"/>
        </w:rPr>
        <w:t xml:space="preserve">The proposal and all supporting documentation submitted by the Bidder shall become the property of </w:t>
      </w:r>
      <w:r w:rsidR="00AC2408" w:rsidRPr="00B62E68">
        <w:rPr>
          <w:rFonts w:ascii="Times New Roman" w:hAnsi="Times New Roman" w:cs="Times New Roman"/>
          <w:szCs w:val="20"/>
        </w:rPr>
        <w:t>FMBL</w:t>
      </w:r>
      <w:r w:rsidRPr="00B62E68">
        <w:rPr>
          <w:rFonts w:ascii="Times New Roman" w:hAnsi="Times New Roman" w:cs="Times New Roman"/>
          <w:szCs w:val="20"/>
        </w:rPr>
        <w:t xml:space="preserve"> unless the Bidder specifically requests, in writing, that the proposal and documentation be returned or destroyed.</w:t>
      </w:r>
    </w:p>
    <w:p w14:paraId="24B7D5EE" w14:textId="77777777" w:rsidR="000D75C0" w:rsidRPr="00B62E68" w:rsidRDefault="000D75C0" w:rsidP="00A131AA">
      <w:pPr>
        <w:pStyle w:val="Heading2"/>
        <w:numPr>
          <w:ilvl w:val="1"/>
          <w:numId w:val="25"/>
        </w:numPr>
        <w:ind w:left="540"/>
        <w:rPr>
          <w:rFonts w:ascii="Times New Roman" w:hAnsi="Times New Roman" w:cs="Times New Roman"/>
        </w:rPr>
      </w:pPr>
      <w:bookmarkStart w:id="43" w:name="_Toc35013299"/>
      <w:r w:rsidRPr="00B62E68">
        <w:rPr>
          <w:rFonts w:ascii="Times New Roman" w:hAnsi="Times New Roman" w:cs="Times New Roman"/>
        </w:rPr>
        <w:t>Bid Pricing Information</w:t>
      </w:r>
      <w:bookmarkEnd w:id="43"/>
    </w:p>
    <w:p w14:paraId="3B96C42F" w14:textId="77777777" w:rsidR="001D6E98" w:rsidRPr="00B62E68" w:rsidRDefault="001D6E98" w:rsidP="000D75C0">
      <w:pPr>
        <w:pStyle w:val="NoSpacing"/>
        <w:rPr>
          <w:rFonts w:ascii="Times New Roman" w:hAnsi="Times New Roman" w:cs="Times New Roman"/>
        </w:rPr>
      </w:pPr>
    </w:p>
    <w:p w14:paraId="21F105CF" w14:textId="77777777" w:rsidR="000D75C0" w:rsidRPr="00B62E68" w:rsidRDefault="000D75C0" w:rsidP="000D75C0">
      <w:pPr>
        <w:pStyle w:val="NoSpacing"/>
        <w:rPr>
          <w:rFonts w:ascii="Times New Roman" w:hAnsi="Times New Roman" w:cs="Times New Roman"/>
          <w:szCs w:val="20"/>
        </w:rPr>
      </w:pPr>
      <w:r w:rsidRPr="00B62E68">
        <w:rPr>
          <w:rFonts w:ascii="Times New Roman" w:hAnsi="Times New Roman" w:cs="Times New Roman"/>
          <w:szCs w:val="20"/>
        </w:rPr>
        <w:t>By submitting a signed bid, the Bidder certifies that:</w:t>
      </w:r>
    </w:p>
    <w:p w14:paraId="36789BA9" w14:textId="77777777" w:rsidR="001D6E98" w:rsidRPr="00B62E68" w:rsidRDefault="001D6E98" w:rsidP="000D75C0">
      <w:pPr>
        <w:pStyle w:val="NoSpacing"/>
        <w:rPr>
          <w:rFonts w:ascii="Times New Roman" w:hAnsi="Times New Roman" w:cs="Times New Roman"/>
          <w:szCs w:val="20"/>
        </w:rPr>
      </w:pPr>
    </w:p>
    <w:p w14:paraId="4BF8647B" w14:textId="77777777" w:rsidR="000D75C0" w:rsidRPr="00B62E68" w:rsidRDefault="000D75C0" w:rsidP="001D6E98">
      <w:pPr>
        <w:pStyle w:val="NoSpacing"/>
        <w:jc w:val="both"/>
        <w:rPr>
          <w:rFonts w:ascii="Times New Roman" w:hAnsi="Times New Roman" w:cs="Times New Roman"/>
          <w:szCs w:val="20"/>
        </w:rPr>
      </w:pPr>
      <w:r w:rsidRPr="00B62E68">
        <w:rPr>
          <w:rFonts w:ascii="Times New Roman" w:hAnsi="Times New Roman" w:cs="Times New Roman"/>
          <w:szCs w:val="20"/>
        </w:rPr>
        <w:t>The Bidder has arrived at the prices in its bid without agreement with any other bidder of this RFP for the purpose of restricting competition.</w:t>
      </w:r>
      <w:r w:rsidR="001D6E98" w:rsidRPr="00B62E68">
        <w:rPr>
          <w:rFonts w:ascii="Times New Roman" w:hAnsi="Times New Roman" w:cs="Times New Roman"/>
          <w:szCs w:val="20"/>
        </w:rPr>
        <w:t xml:space="preserve"> </w:t>
      </w:r>
      <w:r w:rsidRPr="00B62E68">
        <w:rPr>
          <w:rFonts w:ascii="Times New Roman" w:hAnsi="Times New Roman" w:cs="Times New Roman"/>
          <w:szCs w:val="20"/>
        </w:rPr>
        <w:t>The prices in the bid have not been disclosed and will not be disclosed to any other bidder of this RFP.</w:t>
      </w:r>
      <w:r w:rsidR="001D6E98" w:rsidRPr="00B62E68">
        <w:rPr>
          <w:rFonts w:ascii="Times New Roman" w:hAnsi="Times New Roman" w:cs="Times New Roman"/>
          <w:szCs w:val="20"/>
        </w:rPr>
        <w:t xml:space="preserve"> </w:t>
      </w:r>
      <w:r w:rsidRPr="00B62E68">
        <w:rPr>
          <w:rFonts w:ascii="Times New Roman" w:hAnsi="Times New Roman" w:cs="Times New Roman"/>
          <w:szCs w:val="20"/>
        </w:rPr>
        <w:t>No attempt by the Bidder to induce any other bidder to submit or not to submit a bid for restricting competition has occurred.</w:t>
      </w:r>
    </w:p>
    <w:p w14:paraId="1333A478" w14:textId="77777777" w:rsidR="000D75C0" w:rsidRPr="00B62E68" w:rsidRDefault="000D75C0" w:rsidP="00A131AA">
      <w:pPr>
        <w:pStyle w:val="Heading2"/>
        <w:numPr>
          <w:ilvl w:val="1"/>
          <w:numId w:val="25"/>
        </w:numPr>
        <w:ind w:left="540"/>
        <w:rPr>
          <w:rFonts w:ascii="Times New Roman" w:hAnsi="Times New Roman" w:cs="Times New Roman"/>
        </w:rPr>
      </w:pPr>
      <w:bookmarkStart w:id="44" w:name="_Toc35013300"/>
      <w:r w:rsidRPr="00B62E68">
        <w:rPr>
          <w:rFonts w:ascii="Times New Roman" w:hAnsi="Times New Roman" w:cs="Times New Roman"/>
        </w:rPr>
        <w:lastRenderedPageBreak/>
        <w:t>Bidder Status</w:t>
      </w:r>
      <w:bookmarkEnd w:id="44"/>
    </w:p>
    <w:p w14:paraId="3F3944A5" w14:textId="77777777" w:rsidR="000D75C0" w:rsidRPr="00B62E68" w:rsidRDefault="000D75C0" w:rsidP="000D75C0">
      <w:pPr>
        <w:pStyle w:val="NoSpacing"/>
        <w:rPr>
          <w:rFonts w:ascii="Times New Roman" w:hAnsi="Times New Roman" w:cs="Times New Roman"/>
        </w:rPr>
      </w:pPr>
    </w:p>
    <w:p w14:paraId="130B3880" w14:textId="77777777" w:rsidR="000D75C0" w:rsidRPr="00B62E68" w:rsidRDefault="000D75C0" w:rsidP="00906906">
      <w:pPr>
        <w:pStyle w:val="NoSpacing"/>
        <w:jc w:val="both"/>
        <w:rPr>
          <w:rFonts w:ascii="Times New Roman" w:hAnsi="Times New Roman" w:cs="Times New Roman"/>
          <w:szCs w:val="20"/>
        </w:rPr>
      </w:pPr>
      <w:r w:rsidRPr="00B62E68">
        <w:rPr>
          <w:rFonts w:ascii="Times New Roman" w:hAnsi="Times New Roman" w:cs="Times New Roman"/>
          <w:szCs w:val="20"/>
        </w:rPr>
        <w:t xml:space="preserve">Each Bidder must indicate whether or not they have any actual or potential conflict of interest related to contracting services with </w:t>
      </w:r>
      <w:r w:rsidR="00AC2408" w:rsidRPr="00B62E68">
        <w:rPr>
          <w:rFonts w:ascii="Times New Roman" w:hAnsi="Times New Roman" w:cs="Times New Roman"/>
          <w:szCs w:val="20"/>
        </w:rPr>
        <w:t>FMBL</w:t>
      </w:r>
      <w:r w:rsidRPr="00B62E68">
        <w:rPr>
          <w:rFonts w:ascii="Times New Roman" w:hAnsi="Times New Roman" w:cs="Times New Roman"/>
          <w:szCs w:val="20"/>
        </w:rPr>
        <w:t>.</w:t>
      </w:r>
    </w:p>
    <w:p w14:paraId="33CA2F36" w14:textId="77777777" w:rsidR="000D75C0" w:rsidRPr="00B62E68" w:rsidRDefault="000D75C0" w:rsidP="00A131AA">
      <w:pPr>
        <w:pStyle w:val="Heading2"/>
        <w:numPr>
          <w:ilvl w:val="1"/>
          <w:numId w:val="25"/>
        </w:numPr>
        <w:ind w:left="540"/>
        <w:rPr>
          <w:rFonts w:ascii="Times New Roman" w:hAnsi="Times New Roman" w:cs="Times New Roman"/>
        </w:rPr>
      </w:pPr>
      <w:bookmarkStart w:id="45" w:name="_Toc35013301"/>
      <w:r w:rsidRPr="00B62E68">
        <w:rPr>
          <w:rFonts w:ascii="Times New Roman" w:hAnsi="Times New Roman" w:cs="Times New Roman"/>
        </w:rPr>
        <w:t>Confidentiality</w:t>
      </w:r>
      <w:bookmarkEnd w:id="45"/>
    </w:p>
    <w:p w14:paraId="6E81F924" w14:textId="77777777" w:rsidR="001D6E98" w:rsidRPr="00B62E68" w:rsidRDefault="001D6E98" w:rsidP="000D75C0">
      <w:pPr>
        <w:pStyle w:val="NoSpacing"/>
        <w:rPr>
          <w:rFonts w:ascii="Times New Roman" w:hAnsi="Times New Roman" w:cs="Times New Roman"/>
        </w:rPr>
      </w:pPr>
    </w:p>
    <w:p w14:paraId="0B3FC1B5" w14:textId="77777777" w:rsidR="000D75C0" w:rsidRPr="00B62E68" w:rsidRDefault="000D75C0" w:rsidP="001D6E98">
      <w:pPr>
        <w:pStyle w:val="NoSpacing"/>
        <w:jc w:val="both"/>
        <w:rPr>
          <w:rFonts w:ascii="Times New Roman" w:hAnsi="Times New Roman" w:cs="Times New Roman"/>
          <w:szCs w:val="20"/>
        </w:rPr>
      </w:pPr>
      <w:r w:rsidRPr="00B62E68">
        <w:rPr>
          <w:rFonts w:ascii="Times New Roman" w:hAnsi="Times New Roman" w:cs="Times New Roman"/>
          <w:szCs w:val="20"/>
        </w:rPr>
        <w:t xml:space="preserve">This document contains information confidential and proprietary to </w:t>
      </w:r>
      <w:r w:rsidR="00AC2408" w:rsidRPr="00B62E68">
        <w:rPr>
          <w:rFonts w:ascii="Times New Roman" w:hAnsi="Times New Roman" w:cs="Times New Roman"/>
          <w:szCs w:val="20"/>
        </w:rPr>
        <w:t>FMBL</w:t>
      </w:r>
      <w:r w:rsidRPr="00B62E68">
        <w:rPr>
          <w:rFonts w:ascii="Times New Roman" w:hAnsi="Times New Roman" w:cs="Times New Roman"/>
          <w:szCs w:val="20"/>
        </w:rPr>
        <w:t xml:space="preserve">. Additionally, the Bidder will be exposed by virtue of the contracted activities to internal business information of </w:t>
      </w:r>
      <w:r w:rsidR="00AC2408" w:rsidRPr="00B62E68">
        <w:rPr>
          <w:rFonts w:ascii="Times New Roman" w:hAnsi="Times New Roman" w:cs="Times New Roman"/>
          <w:szCs w:val="20"/>
        </w:rPr>
        <w:t>FMBL</w:t>
      </w:r>
      <w:r w:rsidRPr="00B62E68">
        <w:rPr>
          <w:rFonts w:ascii="Times New Roman" w:hAnsi="Times New Roman" w:cs="Times New Roman"/>
          <w:szCs w:val="20"/>
        </w:rPr>
        <w:t>, affiliates, and/or business partners. Disclosure of receipt of any part of the aforementioned information to parties not directly involved in providing the services requested could result in the disqualification of the Bidder, pre-mature termination of the contract, or legal action against the Bidder for breach of trust.</w:t>
      </w:r>
    </w:p>
    <w:p w14:paraId="27F6F853" w14:textId="77777777" w:rsidR="001D6E98" w:rsidRPr="00B62E68" w:rsidRDefault="001D6E98" w:rsidP="001D6E98">
      <w:pPr>
        <w:pStyle w:val="NoSpacing"/>
        <w:jc w:val="both"/>
        <w:rPr>
          <w:rFonts w:ascii="Times New Roman" w:hAnsi="Times New Roman" w:cs="Times New Roman"/>
          <w:szCs w:val="20"/>
        </w:rPr>
      </w:pPr>
    </w:p>
    <w:p w14:paraId="48A14B23" w14:textId="77777777" w:rsidR="000D75C0" w:rsidRPr="00B62E68" w:rsidRDefault="000D75C0" w:rsidP="00906906">
      <w:pPr>
        <w:pStyle w:val="NoSpacing"/>
        <w:jc w:val="both"/>
        <w:rPr>
          <w:rFonts w:ascii="Times New Roman" w:hAnsi="Times New Roman" w:cs="Times New Roman"/>
          <w:szCs w:val="20"/>
        </w:rPr>
      </w:pPr>
      <w:r w:rsidRPr="00B62E68">
        <w:rPr>
          <w:rFonts w:ascii="Times New Roman" w:hAnsi="Times New Roman" w:cs="Times New Roman"/>
          <w:szCs w:val="20"/>
        </w:rPr>
        <w:t xml:space="preserve">No news release, public announcement, or any other reference to this RFP or any program there under shall be made without written consent from </w:t>
      </w:r>
      <w:r w:rsidR="00AC2408" w:rsidRPr="00B62E68">
        <w:rPr>
          <w:rFonts w:ascii="Times New Roman" w:hAnsi="Times New Roman" w:cs="Times New Roman"/>
          <w:szCs w:val="20"/>
        </w:rPr>
        <w:t>FMBL</w:t>
      </w:r>
      <w:r w:rsidRPr="00B62E68">
        <w:rPr>
          <w:rFonts w:ascii="Times New Roman" w:hAnsi="Times New Roman" w:cs="Times New Roman"/>
          <w:szCs w:val="20"/>
        </w:rPr>
        <w:t xml:space="preserve">.  Reproduction of this RFP, without prior written consent of </w:t>
      </w:r>
      <w:r w:rsidR="00AC2408" w:rsidRPr="00B62E68">
        <w:rPr>
          <w:rFonts w:ascii="Times New Roman" w:hAnsi="Times New Roman" w:cs="Times New Roman"/>
          <w:szCs w:val="20"/>
        </w:rPr>
        <w:t>FMBL</w:t>
      </w:r>
      <w:r w:rsidRPr="00B62E68">
        <w:rPr>
          <w:rFonts w:ascii="Times New Roman" w:hAnsi="Times New Roman" w:cs="Times New Roman"/>
          <w:szCs w:val="20"/>
        </w:rPr>
        <w:t>, by photographic, electronic, or other means is strictly prohibited.</w:t>
      </w:r>
      <w:bookmarkStart w:id="46" w:name="_Toc458946020"/>
      <w:bookmarkStart w:id="47" w:name="_Toc462304888"/>
      <w:bookmarkStart w:id="48" w:name="_Toc462632337"/>
      <w:bookmarkStart w:id="49" w:name="_Toc462740518"/>
      <w:bookmarkStart w:id="50" w:name="_Toc462817638"/>
      <w:bookmarkStart w:id="51" w:name="_Toc462817769"/>
      <w:bookmarkStart w:id="52" w:name="_Toc492281050"/>
      <w:bookmarkStart w:id="53" w:name="_Toc494536776"/>
      <w:bookmarkStart w:id="54" w:name="_Toc494959926"/>
      <w:bookmarkStart w:id="55" w:name="_Toc506268111"/>
    </w:p>
    <w:p w14:paraId="6ECC6663" w14:textId="77777777" w:rsidR="00FD52D3" w:rsidRPr="00B62E68" w:rsidRDefault="00FD52D3" w:rsidP="00906906">
      <w:pPr>
        <w:pStyle w:val="NoSpacing"/>
        <w:jc w:val="both"/>
        <w:rPr>
          <w:rFonts w:ascii="Times New Roman" w:hAnsi="Times New Roman" w:cs="Times New Roman"/>
        </w:rPr>
      </w:pPr>
    </w:p>
    <w:p w14:paraId="3280DAA7" w14:textId="77777777" w:rsidR="000D75C0" w:rsidRPr="00B62E68" w:rsidRDefault="000D75C0" w:rsidP="00A131AA">
      <w:pPr>
        <w:pStyle w:val="Heading2"/>
        <w:numPr>
          <w:ilvl w:val="1"/>
          <w:numId w:val="25"/>
        </w:numPr>
        <w:ind w:left="540"/>
        <w:rPr>
          <w:rFonts w:ascii="Times New Roman" w:hAnsi="Times New Roman" w:cs="Times New Roman"/>
        </w:rPr>
      </w:pPr>
      <w:bookmarkStart w:id="56" w:name="_Toc35013302"/>
      <w:r w:rsidRPr="00B62E68">
        <w:rPr>
          <w:rFonts w:ascii="Times New Roman" w:hAnsi="Times New Roman" w:cs="Times New Roman"/>
        </w:rPr>
        <w:t>Intellectual Property Rights</w:t>
      </w:r>
      <w:bookmarkEnd w:id="46"/>
      <w:bookmarkEnd w:id="47"/>
      <w:bookmarkEnd w:id="48"/>
      <w:bookmarkEnd w:id="49"/>
      <w:bookmarkEnd w:id="50"/>
      <w:bookmarkEnd w:id="51"/>
      <w:bookmarkEnd w:id="52"/>
      <w:bookmarkEnd w:id="53"/>
      <w:bookmarkEnd w:id="54"/>
      <w:bookmarkEnd w:id="55"/>
      <w:bookmarkEnd w:id="56"/>
    </w:p>
    <w:p w14:paraId="145107B8" w14:textId="77777777" w:rsidR="001D6E98" w:rsidRPr="00B62E68" w:rsidRDefault="001D6E98" w:rsidP="000D75C0">
      <w:pPr>
        <w:pStyle w:val="NoSpacing"/>
        <w:rPr>
          <w:rFonts w:ascii="Times New Roman" w:hAnsi="Times New Roman" w:cs="Times New Roman"/>
        </w:rPr>
      </w:pPr>
    </w:p>
    <w:p w14:paraId="03A1E986" w14:textId="77777777" w:rsidR="000D75C0" w:rsidRPr="00B62E68" w:rsidRDefault="00AC2408" w:rsidP="00906906">
      <w:pPr>
        <w:pStyle w:val="NoSpacing"/>
        <w:jc w:val="both"/>
        <w:rPr>
          <w:rFonts w:ascii="Times New Roman" w:hAnsi="Times New Roman" w:cs="Times New Roman"/>
        </w:rPr>
      </w:pPr>
      <w:r w:rsidRPr="00B62E68">
        <w:rPr>
          <w:rFonts w:ascii="Times New Roman" w:hAnsi="Times New Roman" w:cs="Times New Roman"/>
          <w:szCs w:val="20"/>
        </w:rPr>
        <w:t>FMBL</w:t>
      </w:r>
      <w:r w:rsidR="000D75C0" w:rsidRPr="00B62E68">
        <w:rPr>
          <w:rFonts w:ascii="Times New Roman" w:hAnsi="Times New Roman" w:cs="Times New Roman"/>
          <w:szCs w:val="20"/>
        </w:rPr>
        <w:t xml:space="preserve"> expects to own all intellectual property rights of the methods and design of the solution specifically formed for implementation at </w:t>
      </w:r>
      <w:r w:rsidRPr="00B62E68">
        <w:rPr>
          <w:rFonts w:ascii="Times New Roman" w:hAnsi="Times New Roman" w:cs="Times New Roman"/>
          <w:szCs w:val="20"/>
        </w:rPr>
        <w:t>FMBL</w:t>
      </w:r>
      <w:r w:rsidR="000D75C0" w:rsidRPr="00B62E68">
        <w:rPr>
          <w:rFonts w:ascii="Times New Roman" w:hAnsi="Times New Roman" w:cs="Times New Roman"/>
          <w:szCs w:val="20"/>
        </w:rPr>
        <w:t>.</w:t>
      </w:r>
    </w:p>
    <w:p w14:paraId="75887EB0" w14:textId="77777777" w:rsidR="000D75C0" w:rsidRPr="00B62E68" w:rsidRDefault="000D75C0" w:rsidP="00A131AA">
      <w:pPr>
        <w:pStyle w:val="Heading2"/>
        <w:numPr>
          <w:ilvl w:val="1"/>
          <w:numId w:val="25"/>
        </w:numPr>
        <w:ind w:left="540"/>
        <w:rPr>
          <w:rFonts w:ascii="Times New Roman" w:hAnsi="Times New Roman" w:cs="Times New Roman"/>
        </w:rPr>
      </w:pPr>
      <w:bookmarkStart w:id="57" w:name="_Toc35013303"/>
      <w:r w:rsidRPr="00B62E68">
        <w:rPr>
          <w:rFonts w:ascii="Times New Roman" w:hAnsi="Times New Roman" w:cs="Times New Roman"/>
        </w:rPr>
        <w:t>Disclaimer</w:t>
      </w:r>
      <w:bookmarkEnd w:id="57"/>
      <w:r w:rsidRPr="00B62E68">
        <w:rPr>
          <w:rFonts w:ascii="Times New Roman" w:hAnsi="Times New Roman" w:cs="Times New Roman"/>
        </w:rPr>
        <w:t xml:space="preserve">  </w:t>
      </w:r>
    </w:p>
    <w:p w14:paraId="10710AF2" w14:textId="77777777" w:rsidR="000D75C0" w:rsidRPr="00B62E68" w:rsidRDefault="000D75C0" w:rsidP="000D75C0">
      <w:pPr>
        <w:pStyle w:val="NoSpacing"/>
        <w:rPr>
          <w:rFonts w:ascii="Times New Roman" w:hAnsi="Times New Roman" w:cs="Times New Roman"/>
        </w:rPr>
      </w:pPr>
      <w:r w:rsidRPr="00B62E68">
        <w:rPr>
          <w:rFonts w:ascii="Times New Roman" w:hAnsi="Times New Roman" w:cs="Times New Roman"/>
        </w:rPr>
        <w:t xml:space="preserve">  </w:t>
      </w:r>
    </w:p>
    <w:p w14:paraId="5BBD93B2" w14:textId="77777777" w:rsidR="000D75C0" w:rsidRPr="00B62E68" w:rsidRDefault="000D75C0" w:rsidP="00906906">
      <w:pPr>
        <w:pStyle w:val="NoSpacing"/>
        <w:jc w:val="both"/>
        <w:rPr>
          <w:rFonts w:ascii="Times New Roman" w:hAnsi="Times New Roman" w:cs="Times New Roman"/>
        </w:rPr>
      </w:pPr>
      <w:r w:rsidRPr="00B62E68">
        <w:rPr>
          <w:rFonts w:ascii="Times New Roman" w:hAnsi="Times New Roman" w:cs="Times New Roman"/>
        </w:rPr>
        <w:t>The Bank and/or its officers, employees disown all liabilities or claims arising out of any loss or damage, whether foreseeable or not, suffered by any person acting on or refraining from acting because of any information including statements, information, forecasts, estimates or projections contained in this document or conduct ancillary to it whether or not the loss or damage arises in connection with any omission, negligence, default, lack of care or misrepresentation on the part of Bank and/or any of its officers, employees.</w:t>
      </w:r>
    </w:p>
    <w:p w14:paraId="12D7ECD5" w14:textId="77777777" w:rsidR="000D75C0" w:rsidRPr="00B62E68" w:rsidRDefault="00AC2408" w:rsidP="00A131AA">
      <w:pPr>
        <w:pStyle w:val="Heading2"/>
        <w:numPr>
          <w:ilvl w:val="1"/>
          <w:numId w:val="25"/>
        </w:numPr>
        <w:ind w:left="540"/>
        <w:rPr>
          <w:rFonts w:ascii="Times New Roman" w:hAnsi="Times New Roman" w:cs="Times New Roman"/>
          <w:szCs w:val="20"/>
        </w:rPr>
      </w:pPr>
      <w:bookmarkStart w:id="58" w:name="_Toc35013304"/>
      <w:r w:rsidRPr="00B62E68">
        <w:rPr>
          <w:rFonts w:ascii="Times New Roman" w:hAnsi="Times New Roman" w:cs="Times New Roman"/>
          <w:szCs w:val="20"/>
        </w:rPr>
        <w:t>FMBL</w:t>
      </w:r>
      <w:r w:rsidR="000D75C0" w:rsidRPr="00B62E68">
        <w:rPr>
          <w:rFonts w:ascii="Times New Roman" w:hAnsi="Times New Roman" w:cs="Times New Roman"/>
          <w:szCs w:val="20"/>
        </w:rPr>
        <w:t xml:space="preserve"> </w:t>
      </w:r>
      <w:r w:rsidR="00214F5E" w:rsidRPr="00B62E68">
        <w:rPr>
          <w:rFonts w:ascii="Times New Roman" w:hAnsi="Times New Roman" w:cs="Times New Roman"/>
        </w:rPr>
        <w:t>R</w:t>
      </w:r>
      <w:r w:rsidR="000D75C0" w:rsidRPr="00B62E68">
        <w:rPr>
          <w:rFonts w:ascii="Times New Roman" w:hAnsi="Times New Roman" w:cs="Times New Roman"/>
        </w:rPr>
        <w:t>eserves</w:t>
      </w:r>
      <w:r w:rsidR="000D75C0" w:rsidRPr="00B62E68">
        <w:rPr>
          <w:rFonts w:ascii="Times New Roman" w:hAnsi="Times New Roman" w:cs="Times New Roman"/>
          <w:szCs w:val="20"/>
        </w:rPr>
        <w:t xml:space="preserve"> the right to:</w:t>
      </w:r>
      <w:bookmarkEnd w:id="58"/>
    </w:p>
    <w:p w14:paraId="00A560B4" w14:textId="77777777" w:rsidR="000D75C0" w:rsidRPr="00B62E68" w:rsidRDefault="000D75C0" w:rsidP="000D75C0">
      <w:pPr>
        <w:pStyle w:val="NoSpacing"/>
        <w:rPr>
          <w:rFonts w:ascii="Times New Roman" w:hAnsi="Times New Roman" w:cs="Times New Roman"/>
          <w:szCs w:val="20"/>
        </w:rPr>
      </w:pPr>
    </w:p>
    <w:p w14:paraId="637B8B24" w14:textId="77777777" w:rsidR="000D75C0" w:rsidRPr="00B62E68" w:rsidRDefault="000D75C0" w:rsidP="000C56B8">
      <w:pPr>
        <w:pStyle w:val="NoSpacing"/>
        <w:numPr>
          <w:ilvl w:val="0"/>
          <w:numId w:val="6"/>
        </w:numPr>
        <w:jc w:val="both"/>
        <w:rPr>
          <w:rFonts w:ascii="Times New Roman" w:hAnsi="Times New Roman" w:cs="Times New Roman"/>
          <w:szCs w:val="20"/>
        </w:rPr>
      </w:pPr>
      <w:r w:rsidRPr="00B62E68">
        <w:rPr>
          <w:rFonts w:ascii="Times New Roman" w:hAnsi="Times New Roman" w:cs="Times New Roman"/>
          <w:szCs w:val="20"/>
        </w:rPr>
        <w:t xml:space="preserve">Reject any or all proposals received in response to the RFP without assigning any reasons thereof </w:t>
      </w:r>
    </w:p>
    <w:p w14:paraId="1595D54D" w14:textId="77777777" w:rsidR="000D75C0" w:rsidRPr="00B62E68" w:rsidRDefault="000D75C0" w:rsidP="000C56B8">
      <w:pPr>
        <w:pStyle w:val="NoSpacing"/>
        <w:numPr>
          <w:ilvl w:val="0"/>
          <w:numId w:val="6"/>
        </w:numPr>
        <w:jc w:val="both"/>
        <w:rPr>
          <w:rFonts w:ascii="Times New Roman" w:hAnsi="Times New Roman" w:cs="Times New Roman"/>
          <w:szCs w:val="20"/>
        </w:rPr>
      </w:pPr>
      <w:r w:rsidRPr="00B62E68">
        <w:rPr>
          <w:rFonts w:ascii="Times New Roman" w:hAnsi="Times New Roman" w:cs="Times New Roman"/>
          <w:szCs w:val="20"/>
        </w:rPr>
        <w:t>Waive or modify any formalities, irregularities, or inconsistencies in proposal format delivery</w:t>
      </w:r>
    </w:p>
    <w:p w14:paraId="30249529" w14:textId="77777777" w:rsidR="000D75C0" w:rsidRPr="00B62E68" w:rsidRDefault="000D75C0" w:rsidP="000C56B8">
      <w:pPr>
        <w:pStyle w:val="NoSpacing"/>
        <w:numPr>
          <w:ilvl w:val="0"/>
          <w:numId w:val="6"/>
        </w:numPr>
        <w:jc w:val="both"/>
        <w:rPr>
          <w:rFonts w:ascii="Times New Roman" w:hAnsi="Times New Roman" w:cs="Times New Roman"/>
          <w:szCs w:val="20"/>
        </w:rPr>
      </w:pPr>
      <w:r w:rsidRPr="00B62E68">
        <w:rPr>
          <w:rFonts w:ascii="Times New Roman" w:hAnsi="Times New Roman" w:cs="Times New Roman"/>
          <w:szCs w:val="20"/>
        </w:rPr>
        <w:t xml:space="preserve">Accept/reject any counter proposal or addendum submitted by the </w:t>
      </w:r>
      <w:r w:rsidR="00214F5E" w:rsidRPr="00B62E68">
        <w:rPr>
          <w:rFonts w:ascii="Times New Roman" w:hAnsi="Times New Roman" w:cs="Times New Roman"/>
          <w:szCs w:val="20"/>
        </w:rPr>
        <w:t>Bidder</w:t>
      </w:r>
    </w:p>
    <w:p w14:paraId="067B037D" w14:textId="77777777" w:rsidR="000D75C0" w:rsidRPr="00B62E68" w:rsidRDefault="000D75C0" w:rsidP="000C56B8">
      <w:pPr>
        <w:pStyle w:val="NoSpacing"/>
        <w:numPr>
          <w:ilvl w:val="0"/>
          <w:numId w:val="6"/>
        </w:numPr>
        <w:jc w:val="both"/>
        <w:rPr>
          <w:rFonts w:ascii="Times New Roman" w:hAnsi="Times New Roman" w:cs="Times New Roman"/>
          <w:szCs w:val="20"/>
        </w:rPr>
      </w:pPr>
      <w:r w:rsidRPr="00B62E68">
        <w:rPr>
          <w:rFonts w:ascii="Times New Roman" w:hAnsi="Times New Roman" w:cs="Times New Roman"/>
          <w:szCs w:val="20"/>
        </w:rPr>
        <w:t>Extend time for submission of all proposals</w:t>
      </w:r>
    </w:p>
    <w:p w14:paraId="384191BA" w14:textId="77777777" w:rsidR="000D75C0" w:rsidRPr="00B62E68" w:rsidRDefault="00214F5E" w:rsidP="000C56B8">
      <w:pPr>
        <w:pStyle w:val="NoSpacing"/>
        <w:numPr>
          <w:ilvl w:val="0"/>
          <w:numId w:val="6"/>
        </w:numPr>
        <w:jc w:val="both"/>
        <w:rPr>
          <w:rFonts w:ascii="Times New Roman" w:hAnsi="Times New Roman" w:cs="Times New Roman"/>
          <w:szCs w:val="20"/>
        </w:rPr>
      </w:pPr>
      <w:r w:rsidRPr="00B62E68">
        <w:rPr>
          <w:rFonts w:ascii="Times New Roman" w:hAnsi="Times New Roman" w:cs="Times New Roman"/>
          <w:szCs w:val="20"/>
        </w:rPr>
        <w:t>Share the information/</w:t>
      </w:r>
      <w:r w:rsidR="000D75C0" w:rsidRPr="00B62E68">
        <w:rPr>
          <w:rFonts w:ascii="Times New Roman" w:hAnsi="Times New Roman" w:cs="Times New Roman"/>
          <w:szCs w:val="20"/>
        </w:rPr>
        <w:t xml:space="preserve">clarifications provided in response to RFP by any </w:t>
      </w:r>
      <w:r w:rsidRPr="00B62E68">
        <w:rPr>
          <w:rFonts w:ascii="Times New Roman" w:hAnsi="Times New Roman" w:cs="Times New Roman"/>
          <w:szCs w:val="20"/>
        </w:rPr>
        <w:t>Bidder</w:t>
      </w:r>
      <w:r w:rsidR="000D75C0" w:rsidRPr="00B62E68">
        <w:rPr>
          <w:rFonts w:ascii="Times New Roman" w:hAnsi="Times New Roman" w:cs="Times New Roman"/>
          <w:szCs w:val="20"/>
        </w:rPr>
        <w:t xml:space="preserve">, to any other </w:t>
      </w:r>
      <w:r w:rsidRPr="00B62E68">
        <w:rPr>
          <w:rFonts w:ascii="Times New Roman" w:hAnsi="Times New Roman" w:cs="Times New Roman"/>
          <w:szCs w:val="20"/>
        </w:rPr>
        <w:t>Bidder</w:t>
      </w:r>
      <w:r w:rsidR="000D75C0" w:rsidRPr="00B62E68">
        <w:rPr>
          <w:rFonts w:ascii="Times New Roman" w:hAnsi="Times New Roman" w:cs="Times New Roman"/>
          <w:szCs w:val="20"/>
        </w:rPr>
        <w:t>/others</w:t>
      </w:r>
    </w:p>
    <w:p w14:paraId="468052B4" w14:textId="77777777" w:rsidR="000D75C0" w:rsidRPr="00B62E68" w:rsidRDefault="000D75C0" w:rsidP="000D75C0">
      <w:pPr>
        <w:pStyle w:val="NoSpacing"/>
        <w:rPr>
          <w:rFonts w:ascii="Times New Roman" w:hAnsi="Times New Roman" w:cs="Times New Roman"/>
          <w:szCs w:val="20"/>
        </w:rPr>
      </w:pPr>
    </w:p>
    <w:p w14:paraId="43F19DD4" w14:textId="77777777" w:rsidR="000D75C0" w:rsidRPr="00B62E68" w:rsidRDefault="000D75C0" w:rsidP="001D6E98">
      <w:pPr>
        <w:pStyle w:val="NoSpacing"/>
        <w:jc w:val="both"/>
        <w:rPr>
          <w:rFonts w:ascii="Times New Roman" w:hAnsi="Times New Roman" w:cs="Times New Roman"/>
          <w:szCs w:val="20"/>
        </w:rPr>
      </w:pPr>
      <w:r w:rsidRPr="00B62E68">
        <w:rPr>
          <w:rFonts w:ascii="Times New Roman" w:hAnsi="Times New Roman" w:cs="Times New Roman"/>
          <w:szCs w:val="20"/>
        </w:rPr>
        <w:t>If the Bank in its absolute discretion deems that the originator of the clarification will gain any advantage by a response to a question, then Bank reserves the right to communicate such query and response to all respondents of the RFP.</w:t>
      </w:r>
    </w:p>
    <w:p w14:paraId="2740B113" w14:textId="77777777" w:rsidR="000D75C0" w:rsidRPr="00B62E68" w:rsidRDefault="000D75C0" w:rsidP="001D6E98">
      <w:pPr>
        <w:pStyle w:val="NoSpacing"/>
        <w:jc w:val="both"/>
        <w:rPr>
          <w:rFonts w:ascii="Times New Roman" w:hAnsi="Times New Roman" w:cs="Times New Roman"/>
          <w:szCs w:val="20"/>
        </w:rPr>
      </w:pPr>
    </w:p>
    <w:p w14:paraId="77D5DE52" w14:textId="77777777" w:rsidR="000D75C0" w:rsidRPr="00B62E68" w:rsidRDefault="000D75C0" w:rsidP="001D6E98">
      <w:pPr>
        <w:pStyle w:val="NoSpacing"/>
        <w:jc w:val="both"/>
        <w:rPr>
          <w:rFonts w:ascii="Times New Roman" w:hAnsi="Times New Roman" w:cs="Times New Roman"/>
          <w:szCs w:val="20"/>
        </w:rPr>
      </w:pPr>
      <w:r w:rsidRPr="00B62E68">
        <w:rPr>
          <w:rFonts w:ascii="Times New Roman" w:hAnsi="Times New Roman" w:cs="Times New Roman"/>
          <w:szCs w:val="20"/>
        </w:rPr>
        <w:t>Bank reserve</w:t>
      </w:r>
      <w:r w:rsidR="00F85016" w:rsidRPr="00B62E68">
        <w:rPr>
          <w:rFonts w:ascii="Times New Roman" w:hAnsi="Times New Roman" w:cs="Times New Roman"/>
          <w:szCs w:val="20"/>
        </w:rPr>
        <w:t>s</w:t>
      </w:r>
      <w:r w:rsidRPr="00B62E68">
        <w:rPr>
          <w:rFonts w:ascii="Times New Roman" w:hAnsi="Times New Roman" w:cs="Times New Roman"/>
          <w:szCs w:val="20"/>
        </w:rPr>
        <w:t xml:space="preserve"> the absolute right to reject the offer if </w:t>
      </w:r>
      <w:r w:rsidR="001E5CFB" w:rsidRPr="00B62E68">
        <w:rPr>
          <w:rFonts w:ascii="Times New Roman" w:hAnsi="Times New Roman" w:cs="Times New Roman"/>
          <w:szCs w:val="20"/>
        </w:rPr>
        <w:t xml:space="preserve">it </w:t>
      </w:r>
      <w:r w:rsidRPr="00B62E68">
        <w:rPr>
          <w:rFonts w:ascii="Times New Roman" w:hAnsi="Times New Roman" w:cs="Times New Roman"/>
          <w:szCs w:val="20"/>
        </w:rPr>
        <w:t>is not in accordance with its requirements and no further correspondence, whatsoever, will be entertained by the Bank in the matter.</w:t>
      </w:r>
    </w:p>
    <w:p w14:paraId="62BEE75F" w14:textId="77777777" w:rsidR="000D75C0" w:rsidRPr="00B62E68" w:rsidRDefault="000D75C0" w:rsidP="001D6E98">
      <w:pPr>
        <w:pStyle w:val="NoSpacing"/>
        <w:jc w:val="both"/>
        <w:rPr>
          <w:rFonts w:ascii="Times New Roman" w:hAnsi="Times New Roman" w:cs="Times New Roman"/>
          <w:szCs w:val="20"/>
        </w:rPr>
      </w:pPr>
    </w:p>
    <w:p w14:paraId="50BF23D1" w14:textId="77777777" w:rsidR="00984D71" w:rsidRPr="00B62E68" w:rsidRDefault="000D75C0" w:rsidP="00906906">
      <w:pPr>
        <w:pStyle w:val="NoSpacing"/>
        <w:jc w:val="both"/>
        <w:rPr>
          <w:rFonts w:ascii="Times New Roman" w:hAnsi="Times New Roman" w:cs="Times New Roman"/>
        </w:rPr>
      </w:pPr>
      <w:r w:rsidRPr="00B62E68">
        <w:rPr>
          <w:rFonts w:ascii="Times New Roman" w:hAnsi="Times New Roman" w:cs="Times New Roman"/>
        </w:rPr>
        <w:t>Until execution of a contractual agreement, no binding legal relationship will exist between any of the Respondents of this RFP and the Bank.</w:t>
      </w:r>
    </w:p>
    <w:p w14:paraId="2A78543F" w14:textId="77777777" w:rsidR="002425C1" w:rsidRPr="0084184A" w:rsidRDefault="002425C1" w:rsidP="00A131AA">
      <w:pPr>
        <w:pStyle w:val="Heading2"/>
        <w:numPr>
          <w:ilvl w:val="1"/>
          <w:numId w:val="25"/>
        </w:numPr>
        <w:ind w:left="540"/>
        <w:rPr>
          <w:rFonts w:ascii="Times New Roman" w:hAnsi="Times New Roman" w:cs="Times New Roman"/>
        </w:rPr>
      </w:pPr>
      <w:bookmarkStart w:id="59" w:name="_Toc35013305"/>
      <w:r w:rsidRPr="0084184A">
        <w:rPr>
          <w:rFonts w:ascii="Times New Roman" w:hAnsi="Times New Roman" w:cs="Times New Roman"/>
        </w:rPr>
        <w:t>Service Level Agreement</w:t>
      </w:r>
      <w:bookmarkEnd w:id="59"/>
      <w:r w:rsidRPr="0084184A">
        <w:rPr>
          <w:rFonts w:ascii="Times New Roman" w:hAnsi="Times New Roman" w:cs="Times New Roman"/>
        </w:rPr>
        <w:t xml:space="preserve">  </w:t>
      </w:r>
    </w:p>
    <w:p w14:paraId="6544AFA1" w14:textId="77777777" w:rsidR="002425C1" w:rsidRPr="0084184A" w:rsidRDefault="002425C1" w:rsidP="002425C1">
      <w:pPr>
        <w:pStyle w:val="NoSpacing"/>
        <w:rPr>
          <w:rFonts w:ascii="Times New Roman" w:hAnsi="Times New Roman" w:cs="Times New Roman"/>
        </w:rPr>
      </w:pPr>
      <w:r w:rsidRPr="0084184A">
        <w:rPr>
          <w:rFonts w:ascii="Times New Roman" w:hAnsi="Times New Roman" w:cs="Times New Roman"/>
        </w:rPr>
        <w:t xml:space="preserve"> </w:t>
      </w:r>
    </w:p>
    <w:p w14:paraId="17129CEA" w14:textId="77777777" w:rsidR="002425C1" w:rsidRDefault="002425C1" w:rsidP="00906906">
      <w:pPr>
        <w:pStyle w:val="NoSpacing"/>
        <w:jc w:val="both"/>
        <w:rPr>
          <w:rFonts w:ascii="Times New Roman" w:hAnsi="Times New Roman" w:cs="Times New Roman"/>
        </w:rPr>
      </w:pPr>
      <w:r w:rsidRPr="0084184A">
        <w:rPr>
          <w:rFonts w:ascii="Times New Roman" w:hAnsi="Times New Roman" w:cs="Times New Roman"/>
        </w:rPr>
        <w:t xml:space="preserve">FMBL will enter into a Service Level Agreement with the selected Vendor to provide the </w:t>
      </w:r>
      <w:r w:rsidR="00FD52D3" w:rsidRPr="0084184A">
        <w:rPr>
          <w:rFonts w:ascii="Times New Roman" w:hAnsi="Times New Roman" w:cs="Times New Roman"/>
        </w:rPr>
        <w:t xml:space="preserve">Application </w:t>
      </w:r>
      <w:r w:rsidRPr="0084184A">
        <w:rPr>
          <w:rFonts w:ascii="Times New Roman" w:hAnsi="Times New Roman" w:cs="Times New Roman"/>
        </w:rPr>
        <w:t>and Support Services. The agreement would cover requirement pertaining to performance and availability of the solution. The agreement would also capture the responsibilities and obligations of the selected Vendor and FMBL.</w:t>
      </w:r>
    </w:p>
    <w:p w14:paraId="78E6E995" w14:textId="77777777" w:rsidR="006E71D3" w:rsidRDefault="006E71D3" w:rsidP="00906906">
      <w:pPr>
        <w:pStyle w:val="NoSpacing"/>
        <w:jc w:val="both"/>
        <w:rPr>
          <w:rFonts w:ascii="Times New Roman" w:hAnsi="Times New Roman" w:cs="Times New Roman"/>
        </w:rPr>
      </w:pPr>
    </w:p>
    <w:p w14:paraId="1618454B" w14:textId="77777777" w:rsidR="006E71D3" w:rsidRDefault="006E71D3" w:rsidP="00906906">
      <w:pPr>
        <w:pStyle w:val="NoSpacing"/>
        <w:jc w:val="both"/>
        <w:rPr>
          <w:rFonts w:ascii="Times New Roman" w:hAnsi="Times New Roman" w:cs="Times New Roman"/>
        </w:rPr>
      </w:pPr>
    </w:p>
    <w:p w14:paraId="3C271667" w14:textId="77777777" w:rsidR="006E71D3" w:rsidRDefault="006E71D3" w:rsidP="00906906">
      <w:pPr>
        <w:pStyle w:val="NoSpacing"/>
        <w:jc w:val="both"/>
        <w:rPr>
          <w:rFonts w:ascii="Times New Roman" w:hAnsi="Times New Roman" w:cs="Times New Roman"/>
        </w:rPr>
      </w:pPr>
    </w:p>
    <w:p w14:paraId="4293442F" w14:textId="77777777" w:rsidR="006E71D3" w:rsidRDefault="006E71D3" w:rsidP="00906906">
      <w:pPr>
        <w:pStyle w:val="NoSpacing"/>
        <w:jc w:val="both"/>
        <w:rPr>
          <w:rFonts w:ascii="Times New Roman" w:hAnsi="Times New Roman" w:cs="Times New Roman"/>
        </w:rPr>
      </w:pPr>
    </w:p>
    <w:p w14:paraId="26ABA5F4" w14:textId="77777777" w:rsidR="006E71D3" w:rsidRDefault="006E71D3" w:rsidP="00906906">
      <w:pPr>
        <w:pStyle w:val="NoSpacing"/>
        <w:jc w:val="both"/>
        <w:rPr>
          <w:rFonts w:ascii="Times New Roman" w:hAnsi="Times New Roman" w:cs="Times New Roman"/>
        </w:rPr>
      </w:pPr>
    </w:p>
    <w:p w14:paraId="220A442E" w14:textId="77777777" w:rsidR="006E71D3" w:rsidRDefault="006E71D3" w:rsidP="00906906">
      <w:pPr>
        <w:pStyle w:val="NoSpacing"/>
        <w:jc w:val="both"/>
        <w:rPr>
          <w:rFonts w:ascii="Times New Roman" w:hAnsi="Times New Roman" w:cs="Times New Roman"/>
        </w:rPr>
      </w:pPr>
    </w:p>
    <w:p w14:paraId="7EE65792" w14:textId="77777777" w:rsidR="006E71D3" w:rsidRDefault="006E71D3" w:rsidP="00906906">
      <w:pPr>
        <w:pStyle w:val="NoSpacing"/>
        <w:jc w:val="both"/>
        <w:rPr>
          <w:rFonts w:ascii="Times New Roman" w:hAnsi="Times New Roman" w:cs="Times New Roman"/>
        </w:rPr>
      </w:pPr>
    </w:p>
    <w:p w14:paraId="65BA8B73" w14:textId="77777777" w:rsidR="006E71D3" w:rsidRDefault="006E71D3" w:rsidP="00906906">
      <w:pPr>
        <w:pStyle w:val="NoSpacing"/>
        <w:jc w:val="both"/>
        <w:rPr>
          <w:rFonts w:ascii="Times New Roman" w:hAnsi="Times New Roman" w:cs="Times New Roman"/>
        </w:rPr>
      </w:pPr>
    </w:p>
    <w:p w14:paraId="4084AE18" w14:textId="77777777" w:rsidR="006E71D3" w:rsidRDefault="006E71D3" w:rsidP="00906906">
      <w:pPr>
        <w:pStyle w:val="NoSpacing"/>
        <w:jc w:val="both"/>
        <w:rPr>
          <w:rFonts w:ascii="Times New Roman" w:hAnsi="Times New Roman" w:cs="Times New Roman"/>
        </w:rPr>
      </w:pPr>
    </w:p>
    <w:p w14:paraId="3D17971A" w14:textId="77777777" w:rsidR="006E71D3" w:rsidRDefault="006E71D3" w:rsidP="00906906">
      <w:pPr>
        <w:pStyle w:val="NoSpacing"/>
        <w:jc w:val="both"/>
        <w:rPr>
          <w:rFonts w:ascii="Times New Roman" w:hAnsi="Times New Roman" w:cs="Times New Roman"/>
        </w:rPr>
      </w:pPr>
    </w:p>
    <w:p w14:paraId="4D0C85C1" w14:textId="77777777" w:rsidR="006E71D3" w:rsidRDefault="006E71D3" w:rsidP="00906906">
      <w:pPr>
        <w:pStyle w:val="NoSpacing"/>
        <w:jc w:val="both"/>
        <w:rPr>
          <w:rFonts w:ascii="Times New Roman" w:hAnsi="Times New Roman" w:cs="Times New Roman"/>
        </w:rPr>
      </w:pPr>
    </w:p>
    <w:p w14:paraId="747417A0" w14:textId="77777777" w:rsidR="006E71D3" w:rsidRDefault="006E71D3" w:rsidP="00906906">
      <w:pPr>
        <w:pStyle w:val="NoSpacing"/>
        <w:jc w:val="both"/>
        <w:rPr>
          <w:rFonts w:ascii="Times New Roman" w:hAnsi="Times New Roman" w:cs="Times New Roman"/>
        </w:rPr>
      </w:pPr>
    </w:p>
    <w:p w14:paraId="24BB3F27" w14:textId="77777777" w:rsidR="006E71D3" w:rsidRDefault="006E71D3" w:rsidP="00906906">
      <w:pPr>
        <w:pStyle w:val="NoSpacing"/>
        <w:jc w:val="both"/>
        <w:rPr>
          <w:rFonts w:ascii="Times New Roman" w:hAnsi="Times New Roman" w:cs="Times New Roman"/>
        </w:rPr>
      </w:pPr>
    </w:p>
    <w:p w14:paraId="3E726F8B" w14:textId="77777777" w:rsidR="006E71D3" w:rsidRDefault="006E71D3" w:rsidP="00906906">
      <w:pPr>
        <w:pStyle w:val="NoSpacing"/>
        <w:jc w:val="both"/>
        <w:rPr>
          <w:rFonts w:ascii="Times New Roman" w:hAnsi="Times New Roman" w:cs="Times New Roman"/>
        </w:rPr>
      </w:pPr>
    </w:p>
    <w:p w14:paraId="472E0010" w14:textId="77777777" w:rsidR="006E71D3" w:rsidRDefault="006E71D3" w:rsidP="00906906">
      <w:pPr>
        <w:pStyle w:val="NoSpacing"/>
        <w:jc w:val="both"/>
        <w:rPr>
          <w:rFonts w:ascii="Times New Roman" w:hAnsi="Times New Roman" w:cs="Times New Roman"/>
        </w:rPr>
      </w:pPr>
    </w:p>
    <w:p w14:paraId="4AC5341D" w14:textId="77777777" w:rsidR="006E71D3" w:rsidRDefault="006E71D3" w:rsidP="00906906">
      <w:pPr>
        <w:pStyle w:val="NoSpacing"/>
        <w:jc w:val="both"/>
        <w:rPr>
          <w:rFonts w:ascii="Times New Roman" w:hAnsi="Times New Roman" w:cs="Times New Roman"/>
        </w:rPr>
      </w:pPr>
    </w:p>
    <w:p w14:paraId="0A6D0F42" w14:textId="77777777" w:rsidR="006E71D3" w:rsidRDefault="006E71D3" w:rsidP="00906906">
      <w:pPr>
        <w:pStyle w:val="NoSpacing"/>
        <w:jc w:val="both"/>
        <w:rPr>
          <w:rFonts w:ascii="Times New Roman" w:hAnsi="Times New Roman" w:cs="Times New Roman"/>
        </w:rPr>
      </w:pPr>
    </w:p>
    <w:p w14:paraId="14EF1ED6" w14:textId="77777777" w:rsidR="006E71D3" w:rsidRDefault="006E71D3" w:rsidP="00906906">
      <w:pPr>
        <w:pStyle w:val="NoSpacing"/>
        <w:jc w:val="both"/>
        <w:rPr>
          <w:rFonts w:ascii="Times New Roman" w:hAnsi="Times New Roman" w:cs="Times New Roman"/>
        </w:rPr>
      </w:pPr>
    </w:p>
    <w:p w14:paraId="347EB2A3" w14:textId="77777777" w:rsidR="006E71D3" w:rsidRDefault="006E71D3" w:rsidP="00906906">
      <w:pPr>
        <w:pStyle w:val="NoSpacing"/>
        <w:jc w:val="both"/>
        <w:rPr>
          <w:rFonts w:ascii="Times New Roman" w:hAnsi="Times New Roman" w:cs="Times New Roman"/>
        </w:rPr>
      </w:pPr>
    </w:p>
    <w:p w14:paraId="7B97E836" w14:textId="77777777" w:rsidR="006E71D3" w:rsidRDefault="006E71D3" w:rsidP="00906906">
      <w:pPr>
        <w:pStyle w:val="NoSpacing"/>
        <w:jc w:val="both"/>
        <w:rPr>
          <w:rFonts w:ascii="Times New Roman" w:hAnsi="Times New Roman" w:cs="Times New Roman"/>
        </w:rPr>
      </w:pPr>
    </w:p>
    <w:p w14:paraId="0DB44706" w14:textId="77777777" w:rsidR="006E71D3" w:rsidRDefault="006E71D3" w:rsidP="00906906">
      <w:pPr>
        <w:pStyle w:val="NoSpacing"/>
        <w:jc w:val="both"/>
        <w:rPr>
          <w:rFonts w:ascii="Times New Roman" w:hAnsi="Times New Roman" w:cs="Times New Roman"/>
        </w:rPr>
      </w:pPr>
    </w:p>
    <w:p w14:paraId="581557C4" w14:textId="77777777" w:rsidR="006E71D3" w:rsidRDefault="006E71D3" w:rsidP="00906906">
      <w:pPr>
        <w:pStyle w:val="NoSpacing"/>
        <w:jc w:val="both"/>
        <w:rPr>
          <w:rFonts w:ascii="Times New Roman" w:hAnsi="Times New Roman" w:cs="Times New Roman"/>
        </w:rPr>
      </w:pPr>
    </w:p>
    <w:p w14:paraId="45D4E8F2" w14:textId="77777777" w:rsidR="006E71D3" w:rsidRDefault="006E71D3" w:rsidP="00906906">
      <w:pPr>
        <w:pStyle w:val="NoSpacing"/>
        <w:jc w:val="both"/>
        <w:rPr>
          <w:rFonts w:ascii="Times New Roman" w:hAnsi="Times New Roman" w:cs="Times New Roman"/>
        </w:rPr>
      </w:pPr>
    </w:p>
    <w:p w14:paraId="13F97797" w14:textId="77777777" w:rsidR="006E71D3" w:rsidRDefault="006E71D3" w:rsidP="00906906">
      <w:pPr>
        <w:pStyle w:val="NoSpacing"/>
        <w:jc w:val="both"/>
        <w:rPr>
          <w:rFonts w:ascii="Times New Roman" w:hAnsi="Times New Roman" w:cs="Times New Roman"/>
        </w:rPr>
      </w:pPr>
    </w:p>
    <w:p w14:paraId="646D9001" w14:textId="77777777" w:rsidR="006E71D3" w:rsidRDefault="006E71D3" w:rsidP="00906906">
      <w:pPr>
        <w:pStyle w:val="NoSpacing"/>
        <w:jc w:val="both"/>
        <w:rPr>
          <w:rFonts w:ascii="Times New Roman" w:hAnsi="Times New Roman" w:cs="Times New Roman"/>
        </w:rPr>
      </w:pPr>
    </w:p>
    <w:p w14:paraId="5A3A6063" w14:textId="77777777" w:rsidR="006E71D3" w:rsidRDefault="006E71D3" w:rsidP="00906906">
      <w:pPr>
        <w:pStyle w:val="NoSpacing"/>
        <w:jc w:val="both"/>
        <w:rPr>
          <w:rFonts w:ascii="Times New Roman" w:hAnsi="Times New Roman" w:cs="Times New Roman"/>
        </w:rPr>
      </w:pPr>
    </w:p>
    <w:p w14:paraId="0C9090A2" w14:textId="77777777" w:rsidR="006E71D3" w:rsidRDefault="006E71D3" w:rsidP="00906906">
      <w:pPr>
        <w:pStyle w:val="NoSpacing"/>
        <w:jc w:val="both"/>
        <w:rPr>
          <w:rFonts w:ascii="Times New Roman" w:hAnsi="Times New Roman" w:cs="Times New Roman"/>
        </w:rPr>
      </w:pPr>
    </w:p>
    <w:p w14:paraId="21094216" w14:textId="77777777" w:rsidR="006E71D3" w:rsidRDefault="006E71D3" w:rsidP="00906906">
      <w:pPr>
        <w:pStyle w:val="NoSpacing"/>
        <w:jc w:val="both"/>
        <w:rPr>
          <w:rFonts w:ascii="Times New Roman" w:hAnsi="Times New Roman" w:cs="Times New Roman"/>
        </w:rPr>
      </w:pPr>
    </w:p>
    <w:p w14:paraId="05DED904" w14:textId="77777777" w:rsidR="006E71D3" w:rsidRDefault="006E71D3" w:rsidP="00906906">
      <w:pPr>
        <w:pStyle w:val="NoSpacing"/>
        <w:jc w:val="both"/>
        <w:rPr>
          <w:rFonts w:ascii="Times New Roman" w:hAnsi="Times New Roman" w:cs="Times New Roman"/>
        </w:rPr>
      </w:pPr>
    </w:p>
    <w:p w14:paraId="51381E8E" w14:textId="77777777" w:rsidR="006E71D3" w:rsidRDefault="006E71D3" w:rsidP="00906906">
      <w:pPr>
        <w:pStyle w:val="NoSpacing"/>
        <w:jc w:val="both"/>
        <w:rPr>
          <w:rFonts w:ascii="Times New Roman" w:hAnsi="Times New Roman" w:cs="Times New Roman"/>
        </w:rPr>
      </w:pPr>
    </w:p>
    <w:p w14:paraId="70F91EF3" w14:textId="77777777" w:rsidR="006E71D3" w:rsidRDefault="006E71D3" w:rsidP="00906906">
      <w:pPr>
        <w:pStyle w:val="NoSpacing"/>
        <w:jc w:val="both"/>
        <w:rPr>
          <w:rFonts w:ascii="Times New Roman" w:hAnsi="Times New Roman" w:cs="Times New Roman"/>
        </w:rPr>
      </w:pPr>
    </w:p>
    <w:p w14:paraId="202549AA" w14:textId="77777777" w:rsidR="006E71D3" w:rsidRDefault="006E71D3" w:rsidP="00906906">
      <w:pPr>
        <w:pStyle w:val="NoSpacing"/>
        <w:jc w:val="both"/>
        <w:rPr>
          <w:rFonts w:ascii="Times New Roman" w:hAnsi="Times New Roman" w:cs="Times New Roman"/>
        </w:rPr>
      </w:pPr>
    </w:p>
    <w:p w14:paraId="5187BC20" w14:textId="77777777" w:rsidR="006E71D3" w:rsidRDefault="006E71D3" w:rsidP="00906906">
      <w:pPr>
        <w:pStyle w:val="NoSpacing"/>
        <w:jc w:val="both"/>
        <w:rPr>
          <w:rFonts w:ascii="Times New Roman" w:hAnsi="Times New Roman" w:cs="Times New Roman"/>
        </w:rPr>
      </w:pPr>
    </w:p>
    <w:p w14:paraId="5F48E865" w14:textId="77777777" w:rsidR="006E71D3" w:rsidRDefault="006E71D3" w:rsidP="00906906">
      <w:pPr>
        <w:pStyle w:val="NoSpacing"/>
        <w:jc w:val="both"/>
        <w:rPr>
          <w:rFonts w:ascii="Times New Roman" w:hAnsi="Times New Roman" w:cs="Times New Roman"/>
        </w:rPr>
      </w:pPr>
    </w:p>
    <w:p w14:paraId="0B08638E" w14:textId="77777777" w:rsidR="006E71D3" w:rsidRDefault="006E71D3" w:rsidP="00906906">
      <w:pPr>
        <w:pStyle w:val="NoSpacing"/>
        <w:jc w:val="both"/>
        <w:rPr>
          <w:rFonts w:ascii="Times New Roman" w:hAnsi="Times New Roman" w:cs="Times New Roman"/>
        </w:rPr>
      </w:pPr>
    </w:p>
    <w:p w14:paraId="5BDFF189" w14:textId="77777777" w:rsidR="006E71D3" w:rsidRDefault="006E71D3" w:rsidP="00906906">
      <w:pPr>
        <w:pStyle w:val="NoSpacing"/>
        <w:jc w:val="both"/>
        <w:rPr>
          <w:rFonts w:ascii="Times New Roman" w:hAnsi="Times New Roman" w:cs="Times New Roman"/>
        </w:rPr>
      </w:pPr>
    </w:p>
    <w:p w14:paraId="39420264" w14:textId="77777777" w:rsidR="006E71D3" w:rsidRPr="00B62E68" w:rsidRDefault="006E71D3" w:rsidP="00906906">
      <w:pPr>
        <w:pStyle w:val="NoSpacing"/>
        <w:jc w:val="both"/>
        <w:rPr>
          <w:rFonts w:ascii="Times New Roman" w:hAnsi="Times New Roman" w:cs="Times New Roman"/>
        </w:rPr>
      </w:pPr>
    </w:p>
    <w:p w14:paraId="549E9115" w14:textId="77777777" w:rsidR="00DD22C6" w:rsidRPr="00B62E68" w:rsidRDefault="00DD22C6" w:rsidP="000C56B8">
      <w:pPr>
        <w:pStyle w:val="Heading2"/>
        <w:numPr>
          <w:ilvl w:val="0"/>
          <w:numId w:val="5"/>
        </w:numPr>
        <w:jc w:val="both"/>
        <w:rPr>
          <w:rFonts w:ascii="Times New Roman" w:hAnsi="Times New Roman" w:cs="Times New Roman"/>
          <w:sz w:val="32"/>
          <w:szCs w:val="32"/>
        </w:rPr>
      </w:pPr>
      <w:bookmarkStart w:id="60" w:name="_Toc35013306"/>
      <w:r w:rsidRPr="00B62E68">
        <w:rPr>
          <w:rFonts w:ascii="Times New Roman" w:hAnsi="Times New Roman" w:cs="Times New Roman"/>
          <w:sz w:val="32"/>
          <w:szCs w:val="32"/>
        </w:rPr>
        <w:lastRenderedPageBreak/>
        <w:t xml:space="preserve">Appendix </w:t>
      </w:r>
      <w:r w:rsidR="002304A2" w:rsidRPr="00B62E68">
        <w:rPr>
          <w:rFonts w:ascii="Times New Roman" w:hAnsi="Times New Roman" w:cs="Times New Roman"/>
          <w:sz w:val="32"/>
          <w:szCs w:val="32"/>
        </w:rPr>
        <w:t>A</w:t>
      </w:r>
      <w:r w:rsidRPr="00B62E68">
        <w:rPr>
          <w:rFonts w:ascii="Times New Roman" w:hAnsi="Times New Roman" w:cs="Times New Roman"/>
          <w:sz w:val="32"/>
          <w:szCs w:val="32"/>
        </w:rPr>
        <w:t xml:space="preserve"> – Non-Disclosure Agreement</w:t>
      </w:r>
      <w:bookmarkEnd w:id="60"/>
      <w:r w:rsidRPr="00B62E68">
        <w:rPr>
          <w:rFonts w:ascii="Times New Roman" w:hAnsi="Times New Roman" w:cs="Times New Roman"/>
          <w:sz w:val="32"/>
          <w:szCs w:val="32"/>
        </w:rPr>
        <w:t xml:space="preserve">  </w:t>
      </w:r>
    </w:p>
    <w:p w14:paraId="6230C86A" w14:textId="77777777" w:rsidR="006155E4" w:rsidRPr="00B62E68" w:rsidRDefault="006155E4" w:rsidP="006155E4">
      <w:pPr>
        <w:spacing w:after="0" w:line="259" w:lineRule="auto"/>
        <w:ind w:left="0" w:firstLine="0"/>
        <w:rPr>
          <w:rFonts w:ascii="Times New Roman" w:hAnsi="Times New Roman" w:cs="Times New Roman"/>
        </w:rPr>
      </w:pPr>
      <w:r w:rsidRPr="00B62E68">
        <w:rPr>
          <w:rFonts w:ascii="Times New Roman" w:hAnsi="Times New Roman" w:cs="Times New Roman"/>
        </w:rPr>
        <w:t>This Agreement is made this &lt;</w:t>
      </w:r>
      <w:r w:rsidRPr="00B62E68">
        <w:rPr>
          <w:rFonts w:ascii="Times New Roman" w:hAnsi="Times New Roman" w:cs="Times New Roman"/>
          <w:b/>
          <w:bCs/>
        </w:rPr>
        <w:t>date</w:t>
      </w:r>
      <w:r w:rsidRPr="00B62E68">
        <w:rPr>
          <w:rFonts w:ascii="Times New Roman" w:hAnsi="Times New Roman" w:cs="Times New Roman"/>
        </w:rPr>
        <w:t>&gt; by and between &lt;</w:t>
      </w:r>
      <w:r w:rsidRPr="00B62E68">
        <w:rPr>
          <w:rFonts w:ascii="Times New Roman" w:hAnsi="Times New Roman" w:cs="Times New Roman"/>
          <w:b/>
          <w:bCs/>
        </w:rPr>
        <w:t>company name</w:t>
      </w:r>
      <w:r w:rsidRPr="00B62E68">
        <w:rPr>
          <w:rFonts w:ascii="Times New Roman" w:hAnsi="Times New Roman" w:cs="Times New Roman"/>
        </w:rPr>
        <w:t xml:space="preserve">&gt;, with its principal place of business at </w:t>
      </w:r>
    </w:p>
    <w:p w14:paraId="04857908" w14:textId="77777777" w:rsidR="006155E4" w:rsidRPr="00B62E68" w:rsidRDefault="006155E4" w:rsidP="006155E4">
      <w:pPr>
        <w:pStyle w:val="Default"/>
        <w:jc w:val="both"/>
        <w:rPr>
          <w:rFonts w:ascii="Times New Roman" w:hAnsi="Times New Roman" w:cs="Times New Roman"/>
          <w:sz w:val="22"/>
          <w:szCs w:val="22"/>
        </w:rPr>
      </w:pPr>
      <w:r w:rsidRPr="00B62E68">
        <w:rPr>
          <w:rFonts w:ascii="Times New Roman" w:hAnsi="Times New Roman" w:cs="Times New Roman"/>
          <w:b/>
          <w:bCs/>
          <w:sz w:val="22"/>
          <w:szCs w:val="22"/>
        </w:rPr>
        <w:t xml:space="preserve">&lt;Registered address&gt; </w:t>
      </w:r>
      <w:r w:rsidRPr="00B62E68">
        <w:rPr>
          <w:rFonts w:ascii="Times New Roman" w:hAnsi="Times New Roman" w:cs="Times New Roman"/>
          <w:sz w:val="22"/>
          <w:szCs w:val="22"/>
        </w:rPr>
        <w:t xml:space="preserve">and FINCA Microfinance Bank Limited Head Office 387, E Block Johar Town Lahore. (Hereinafter referred to as "BANK"), and the parties hereto agree hereby as follows: </w:t>
      </w:r>
    </w:p>
    <w:p w14:paraId="0F80D850" w14:textId="77777777" w:rsidR="006155E4" w:rsidRPr="00B62E68" w:rsidRDefault="006155E4" w:rsidP="006155E4">
      <w:pPr>
        <w:pStyle w:val="Default"/>
        <w:jc w:val="both"/>
        <w:rPr>
          <w:rFonts w:ascii="Times New Roman" w:hAnsi="Times New Roman" w:cs="Times New Roman"/>
          <w:sz w:val="22"/>
          <w:szCs w:val="22"/>
        </w:rPr>
      </w:pPr>
    </w:p>
    <w:p w14:paraId="5CF73593" w14:textId="77777777" w:rsidR="006155E4" w:rsidRPr="00B62E68" w:rsidRDefault="006155E4" w:rsidP="000C56B8">
      <w:pPr>
        <w:pStyle w:val="Default"/>
        <w:numPr>
          <w:ilvl w:val="0"/>
          <w:numId w:val="8"/>
        </w:numPr>
        <w:jc w:val="both"/>
        <w:rPr>
          <w:rFonts w:ascii="Times New Roman" w:hAnsi="Times New Roman" w:cs="Times New Roman"/>
          <w:sz w:val="22"/>
          <w:szCs w:val="22"/>
        </w:rPr>
      </w:pPr>
      <w:r w:rsidRPr="00B62E68">
        <w:rPr>
          <w:rFonts w:ascii="Times New Roman" w:hAnsi="Times New Roman" w:cs="Times New Roman"/>
          <w:sz w:val="22"/>
          <w:szCs w:val="22"/>
        </w:rPr>
        <w:t xml:space="preserve">To further the potential business relationship between themselves, each party may find it necessary and desirable to disclose to the other party certain confidential information both oral and written pertaining to its technology, discoveries, ideas, concepts, know-how, designs, specifications, marketing plans, and other technical, financial, business plans and strategies. Specifically the parties may be disclosing certain highly valuable, confidential and proprietary information including information relating to its vendors and relationships and information associated with its technology, plans and strategies (all such information is collectively referred to hereinafter as the "Confidential Information"). </w:t>
      </w:r>
    </w:p>
    <w:p w14:paraId="12CF314E" w14:textId="77777777" w:rsidR="006155E4" w:rsidRPr="00B62E68" w:rsidRDefault="006155E4" w:rsidP="006155E4">
      <w:pPr>
        <w:pStyle w:val="Default"/>
        <w:jc w:val="both"/>
        <w:rPr>
          <w:rFonts w:ascii="Times New Roman" w:hAnsi="Times New Roman" w:cs="Times New Roman"/>
          <w:sz w:val="22"/>
          <w:szCs w:val="22"/>
        </w:rPr>
      </w:pPr>
    </w:p>
    <w:p w14:paraId="31A33C34" w14:textId="77777777" w:rsidR="006155E4" w:rsidRPr="00B62E68" w:rsidRDefault="006155E4" w:rsidP="000C56B8">
      <w:pPr>
        <w:pStyle w:val="Default"/>
        <w:numPr>
          <w:ilvl w:val="0"/>
          <w:numId w:val="8"/>
        </w:numPr>
        <w:jc w:val="both"/>
        <w:rPr>
          <w:rFonts w:ascii="Times New Roman" w:hAnsi="Times New Roman" w:cs="Times New Roman"/>
          <w:sz w:val="22"/>
          <w:szCs w:val="22"/>
        </w:rPr>
      </w:pPr>
      <w:r w:rsidRPr="00B62E68">
        <w:rPr>
          <w:rFonts w:ascii="Times New Roman" w:hAnsi="Times New Roman" w:cs="Times New Roman"/>
          <w:sz w:val="22"/>
          <w:szCs w:val="22"/>
        </w:rPr>
        <w:t xml:space="preserve">Neither party shall directly or indirectly reveal, publish, disclose, transfer or communicate any of the Confidential Information to any third party. Neither party shall use such Confidential Information for any purpose other than the limited purposes described in this Agreement. </w:t>
      </w:r>
    </w:p>
    <w:p w14:paraId="5E495993" w14:textId="77777777" w:rsidR="0069455F" w:rsidRPr="00B62E68" w:rsidRDefault="0069455F" w:rsidP="0069455F">
      <w:pPr>
        <w:pStyle w:val="Default"/>
        <w:ind w:left="360"/>
        <w:jc w:val="both"/>
        <w:rPr>
          <w:rFonts w:ascii="Times New Roman" w:hAnsi="Times New Roman" w:cs="Times New Roman"/>
          <w:sz w:val="22"/>
          <w:szCs w:val="22"/>
        </w:rPr>
      </w:pPr>
    </w:p>
    <w:p w14:paraId="3EFE4F91" w14:textId="77777777" w:rsidR="006155E4" w:rsidRPr="00B62E68" w:rsidRDefault="006155E4" w:rsidP="000C56B8">
      <w:pPr>
        <w:pStyle w:val="Default"/>
        <w:numPr>
          <w:ilvl w:val="0"/>
          <w:numId w:val="8"/>
        </w:numPr>
        <w:jc w:val="both"/>
        <w:rPr>
          <w:rFonts w:ascii="Times New Roman" w:hAnsi="Times New Roman" w:cs="Times New Roman"/>
          <w:sz w:val="22"/>
          <w:szCs w:val="22"/>
        </w:rPr>
      </w:pPr>
      <w:r w:rsidRPr="00B62E68">
        <w:rPr>
          <w:rFonts w:ascii="Times New Roman" w:hAnsi="Times New Roman" w:cs="Times New Roman"/>
          <w:sz w:val="22"/>
          <w:szCs w:val="22"/>
        </w:rPr>
        <w:t xml:space="preserve">Each party shall take all reasonable security precautions, at least as great as the precautions it takes to protect its own Confidential Information, to keep confidential the Confidential Information. Neither party shall use the Confidential Information nor circulate it within its own organization except as on a need -to-know basis and to the extent necessary for discussions and consultations with personnel or authorized representatives of the other party regarding the Confidential Information. </w:t>
      </w:r>
    </w:p>
    <w:p w14:paraId="3D3F4E7C" w14:textId="77777777" w:rsidR="0069455F" w:rsidRPr="00B62E68" w:rsidRDefault="0069455F" w:rsidP="0069455F">
      <w:pPr>
        <w:pStyle w:val="Default"/>
        <w:ind w:left="360"/>
        <w:jc w:val="both"/>
        <w:rPr>
          <w:rFonts w:ascii="Times New Roman" w:hAnsi="Times New Roman" w:cs="Times New Roman"/>
          <w:sz w:val="22"/>
          <w:szCs w:val="22"/>
        </w:rPr>
      </w:pPr>
    </w:p>
    <w:p w14:paraId="40B2B899" w14:textId="77777777" w:rsidR="006155E4" w:rsidRPr="00B62E68" w:rsidRDefault="006155E4" w:rsidP="000C56B8">
      <w:pPr>
        <w:pStyle w:val="Default"/>
        <w:numPr>
          <w:ilvl w:val="0"/>
          <w:numId w:val="8"/>
        </w:numPr>
        <w:jc w:val="both"/>
        <w:rPr>
          <w:rFonts w:ascii="Times New Roman" w:hAnsi="Times New Roman" w:cs="Times New Roman"/>
          <w:sz w:val="22"/>
          <w:szCs w:val="22"/>
        </w:rPr>
      </w:pPr>
      <w:r w:rsidRPr="00B62E68">
        <w:rPr>
          <w:rFonts w:ascii="Times New Roman" w:hAnsi="Times New Roman" w:cs="Times New Roman"/>
          <w:sz w:val="22"/>
          <w:szCs w:val="22"/>
        </w:rPr>
        <w:t xml:space="preserve">Upon demand each party shall return to the other any originals, duplicates, copies, reproductions and summaries of Confidential Information received from the other. </w:t>
      </w:r>
    </w:p>
    <w:p w14:paraId="23609F59" w14:textId="77777777" w:rsidR="0069455F" w:rsidRPr="00B62E68" w:rsidRDefault="0069455F" w:rsidP="0069455F">
      <w:pPr>
        <w:pStyle w:val="Default"/>
        <w:jc w:val="both"/>
        <w:rPr>
          <w:rFonts w:ascii="Times New Roman" w:hAnsi="Times New Roman" w:cs="Times New Roman"/>
          <w:sz w:val="22"/>
          <w:szCs w:val="22"/>
        </w:rPr>
      </w:pPr>
    </w:p>
    <w:p w14:paraId="4CCDE409" w14:textId="77777777" w:rsidR="006155E4" w:rsidRPr="00B62E68" w:rsidRDefault="006155E4" w:rsidP="000C56B8">
      <w:pPr>
        <w:pStyle w:val="Default"/>
        <w:numPr>
          <w:ilvl w:val="0"/>
          <w:numId w:val="8"/>
        </w:numPr>
        <w:jc w:val="both"/>
        <w:rPr>
          <w:rFonts w:ascii="Times New Roman" w:hAnsi="Times New Roman" w:cs="Times New Roman"/>
          <w:sz w:val="22"/>
          <w:szCs w:val="22"/>
        </w:rPr>
      </w:pPr>
      <w:r w:rsidRPr="00B62E68">
        <w:rPr>
          <w:rFonts w:ascii="Times New Roman" w:hAnsi="Times New Roman" w:cs="Times New Roman"/>
          <w:sz w:val="22"/>
          <w:szCs w:val="22"/>
        </w:rPr>
        <w:t xml:space="preserve">All Confidential Information is and shall remain the property of the disclosing party. By disclosing such information each party does not grant to the other any express or implied right to or under any of its patents, copyrights, trademarks or trade secret information. </w:t>
      </w:r>
    </w:p>
    <w:p w14:paraId="11B20AC8" w14:textId="77777777" w:rsidR="0069455F" w:rsidRPr="00B62E68" w:rsidRDefault="0069455F" w:rsidP="0069455F">
      <w:pPr>
        <w:pStyle w:val="Default"/>
        <w:jc w:val="both"/>
        <w:rPr>
          <w:rFonts w:ascii="Times New Roman" w:hAnsi="Times New Roman" w:cs="Times New Roman"/>
          <w:sz w:val="22"/>
          <w:szCs w:val="22"/>
        </w:rPr>
      </w:pPr>
    </w:p>
    <w:p w14:paraId="76546881" w14:textId="77777777" w:rsidR="006155E4" w:rsidRPr="00B62E68" w:rsidRDefault="006155E4" w:rsidP="000C56B8">
      <w:pPr>
        <w:pStyle w:val="Default"/>
        <w:numPr>
          <w:ilvl w:val="0"/>
          <w:numId w:val="8"/>
        </w:numPr>
        <w:jc w:val="both"/>
        <w:rPr>
          <w:rFonts w:ascii="Times New Roman" w:hAnsi="Times New Roman" w:cs="Times New Roman"/>
          <w:sz w:val="22"/>
          <w:szCs w:val="22"/>
        </w:rPr>
      </w:pPr>
      <w:r w:rsidRPr="00B62E68">
        <w:rPr>
          <w:rFonts w:ascii="Times New Roman" w:hAnsi="Times New Roman" w:cs="Times New Roman"/>
          <w:sz w:val="22"/>
          <w:szCs w:val="22"/>
        </w:rPr>
        <w:t xml:space="preserve">Neither party shall have an obligation to preserve the confidential or proprietary nature of any information which: </w:t>
      </w:r>
    </w:p>
    <w:p w14:paraId="1F3A1281" w14:textId="77777777" w:rsidR="0069455F" w:rsidRPr="00B62E68" w:rsidRDefault="0069455F" w:rsidP="0069455F">
      <w:pPr>
        <w:pStyle w:val="Default"/>
        <w:ind w:left="360"/>
        <w:jc w:val="both"/>
        <w:rPr>
          <w:rFonts w:ascii="Times New Roman" w:hAnsi="Times New Roman" w:cs="Times New Roman"/>
          <w:sz w:val="22"/>
          <w:szCs w:val="22"/>
        </w:rPr>
      </w:pPr>
    </w:p>
    <w:p w14:paraId="11E4993C" w14:textId="77777777" w:rsidR="006155E4" w:rsidRPr="00B62E68" w:rsidRDefault="006155E4" w:rsidP="000C56B8">
      <w:pPr>
        <w:pStyle w:val="Default"/>
        <w:numPr>
          <w:ilvl w:val="1"/>
          <w:numId w:val="7"/>
        </w:numPr>
        <w:jc w:val="both"/>
        <w:rPr>
          <w:rFonts w:ascii="Times New Roman" w:hAnsi="Times New Roman" w:cs="Times New Roman"/>
          <w:sz w:val="22"/>
          <w:szCs w:val="22"/>
        </w:rPr>
      </w:pPr>
      <w:r w:rsidRPr="00B62E68">
        <w:rPr>
          <w:rFonts w:ascii="Times New Roman" w:hAnsi="Times New Roman" w:cs="Times New Roman"/>
          <w:sz w:val="22"/>
          <w:szCs w:val="22"/>
        </w:rPr>
        <w:t xml:space="preserve">was already known to the receiving party free of any obligation to keep it confidential at the time of its disclosure by the disclosing party as evidenced by its written records prepared prior to such disclosure; or </w:t>
      </w:r>
    </w:p>
    <w:p w14:paraId="09D75962" w14:textId="77777777" w:rsidR="006155E4" w:rsidRPr="00B62E68" w:rsidRDefault="006155E4" w:rsidP="000C56B8">
      <w:pPr>
        <w:pStyle w:val="Default"/>
        <w:numPr>
          <w:ilvl w:val="1"/>
          <w:numId w:val="7"/>
        </w:numPr>
        <w:jc w:val="both"/>
        <w:rPr>
          <w:rFonts w:ascii="Times New Roman" w:hAnsi="Times New Roman" w:cs="Times New Roman"/>
          <w:sz w:val="22"/>
          <w:szCs w:val="22"/>
        </w:rPr>
      </w:pPr>
      <w:r w:rsidRPr="00B62E68">
        <w:rPr>
          <w:rFonts w:ascii="Times New Roman" w:hAnsi="Times New Roman" w:cs="Times New Roman"/>
          <w:sz w:val="22"/>
          <w:szCs w:val="22"/>
        </w:rPr>
        <w:t xml:space="preserve">is, or becomes, publicly known through no wrongful act of the receiving party to which the information was disclosed; or </w:t>
      </w:r>
    </w:p>
    <w:p w14:paraId="258CBC20" w14:textId="77777777" w:rsidR="006155E4" w:rsidRPr="00B62E68" w:rsidRDefault="006155E4" w:rsidP="000C56B8">
      <w:pPr>
        <w:pStyle w:val="ListParagraph"/>
        <w:numPr>
          <w:ilvl w:val="1"/>
          <w:numId w:val="7"/>
        </w:numPr>
        <w:autoSpaceDE w:val="0"/>
        <w:autoSpaceDN w:val="0"/>
        <w:adjustRightInd w:val="0"/>
        <w:spacing w:after="0" w:line="240" w:lineRule="auto"/>
        <w:rPr>
          <w:rFonts w:ascii="Times New Roman" w:hAnsi="Times New Roman" w:cs="Times New Roman"/>
          <w:color w:val="000000"/>
        </w:rPr>
      </w:pPr>
      <w:r w:rsidRPr="00B62E68">
        <w:rPr>
          <w:rFonts w:ascii="Times New Roman" w:hAnsi="Times New Roman" w:cs="Times New Roman"/>
          <w:color w:val="000000"/>
        </w:rPr>
        <w:t xml:space="preserve">is rightfully received from a third person or company having no direct or indirect secrecy or confidential obligation with respect to such information; or </w:t>
      </w:r>
    </w:p>
    <w:p w14:paraId="2319E1F5" w14:textId="77777777" w:rsidR="006155E4" w:rsidRPr="00B62E68" w:rsidRDefault="006155E4" w:rsidP="000C56B8">
      <w:pPr>
        <w:pStyle w:val="ListParagraph"/>
        <w:numPr>
          <w:ilvl w:val="1"/>
          <w:numId w:val="7"/>
        </w:numPr>
        <w:autoSpaceDE w:val="0"/>
        <w:autoSpaceDN w:val="0"/>
        <w:adjustRightInd w:val="0"/>
        <w:spacing w:after="0" w:line="240" w:lineRule="auto"/>
        <w:rPr>
          <w:rFonts w:ascii="Times New Roman" w:hAnsi="Times New Roman" w:cs="Times New Roman"/>
          <w:color w:val="000000"/>
        </w:rPr>
      </w:pPr>
      <w:r w:rsidRPr="00B62E68">
        <w:rPr>
          <w:rFonts w:ascii="Times New Roman" w:hAnsi="Times New Roman" w:cs="Times New Roman"/>
          <w:color w:val="000000"/>
        </w:rPr>
        <w:t xml:space="preserve">is disclosed to a third person by the disclosing party without similar confidentiality restrictions on such third person’s rights; or </w:t>
      </w:r>
    </w:p>
    <w:p w14:paraId="32FE2EAD" w14:textId="77777777" w:rsidR="006155E4" w:rsidRPr="00B62E68" w:rsidRDefault="006155E4" w:rsidP="000C56B8">
      <w:pPr>
        <w:pStyle w:val="ListParagraph"/>
        <w:numPr>
          <w:ilvl w:val="1"/>
          <w:numId w:val="7"/>
        </w:numPr>
        <w:autoSpaceDE w:val="0"/>
        <w:autoSpaceDN w:val="0"/>
        <w:adjustRightInd w:val="0"/>
        <w:spacing w:after="0" w:line="240" w:lineRule="auto"/>
        <w:rPr>
          <w:rFonts w:ascii="Times New Roman" w:hAnsi="Times New Roman" w:cs="Times New Roman"/>
          <w:color w:val="000000"/>
        </w:rPr>
      </w:pPr>
      <w:r w:rsidRPr="00B62E68">
        <w:rPr>
          <w:rFonts w:ascii="Times New Roman" w:hAnsi="Times New Roman" w:cs="Times New Roman"/>
          <w:color w:val="000000"/>
        </w:rPr>
        <w:t xml:space="preserve">is approved for release by written authorization of the disclosing party. </w:t>
      </w:r>
    </w:p>
    <w:p w14:paraId="5C515EF0" w14:textId="77777777" w:rsidR="0069455F" w:rsidRPr="00B62E68" w:rsidRDefault="0069455F" w:rsidP="0069455F">
      <w:pPr>
        <w:pStyle w:val="ListParagraph"/>
        <w:autoSpaceDE w:val="0"/>
        <w:autoSpaceDN w:val="0"/>
        <w:adjustRightInd w:val="0"/>
        <w:spacing w:after="0" w:line="240" w:lineRule="auto"/>
        <w:ind w:left="1440" w:firstLine="0"/>
        <w:rPr>
          <w:rFonts w:ascii="Times New Roman" w:hAnsi="Times New Roman" w:cs="Times New Roman"/>
          <w:color w:val="000000"/>
        </w:rPr>
      </w:pPr>
    </w:p>
    <w:p w14:paraId="38B410F4" w14:textId="77777777" w:rsidR="006155E4" w:rsidRPr="00B62E68" w:rsidRDefault="006155E4" w:rsidP="000C56B8">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B62E68">
        <w:rPr>
          <w:rFonts w:ascii="Times New Roman" w:hAnsi="Times New Roman" w:cs="Times New Roman"/>
          <w:color w:val="000000"/>
        </w:rPr>
        <w:t xml:space="preserve">Subject to the limitation set forth in this Agreement, this Agreement shall inure to the benefit of and be binding upon the parties hereto, their successors and assigns. </w:t>
      </w:r>
    </w:p>
    <w:p w14:paraId="6EFB2C77" w14:textId="77777777" w:rsidR="0069455F" w:rsidRPr="00B62E68" w:rsidRDefault="0069455F" w:rsidP="0069455F">
      <w:pPr>
        <w:pStyle w:val="ListParagraph"/>
        <w:autoSpaceDE w:val="0"/>
        <w:autoSpaceDN w:val="0"/>
        <w:adjustRightInd w:val="0"/>
        <w:spacing w:after="0" w:line="240" w:lineRule="auto"/>
        <w:ind w:left="360" w:firstLine="0"/>
        <w:rPr>
          <w:rFonts w:ascii="Times New Roman" w:hAnsi="Times New Roman" w:cs="Times New Roman"/>
          <w:color w:val="000000"/>
        </w:rPr>
      </w:pPr>
    </w:p>
    <w:p w14:paraId="34E5CA8A" w14:textId="77777777" w:rsidR="006155E4" w:rsidRPr="00B62E68" w:rsidRDefault="006155E4" w:rsidP="000C56B8">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B62E68">
        <w:rPr>
          <w:rFonts w:ascii="Times New Roman" w:hAnsi="Times New Roman" w:cs="Times New Roman"/>
          <w:color w:val="000000"/>
        </w:rPr>
        <w:t xml:space="preserve">All obligations created by this Agreement shall survive change or termination of the parties’ business relationship. </w:t>
      </w:r>
    </w:p>
    <w:p w14:paraId="6E97ECF7" w14:textId="77777777" w:rsidR="0069455F" w:rsidRPr="00B62E68" w:rsidRDefault="0069455F" w:rsidP="0069455F">
      <w:pPr>
        <w:pStyle w:val="ListParagraph"/>
        <w:autoSpaceDE w:val="0"/>
        <w:autoSpaceDN w:val="0"/>
        <w:adjustRightInd w:val="0"/>
        <w:spacing w:after="0" w:line="240" w:lineRule="auto"/>
        <w:ind w:left="360" w:firstLine="0"/>
        <w:rPr>
          <w:rFonts w:ascii="Times New Roman" w:hAnsi="Times New Roman" w:cs="Times New Roman"/>
          <w:color w:val="000000"/>
        </w:rPr>
      </w:pPr>
    </w:p>
    <w:p w14:paraId="556AC1F4" w14:textId="77777777" w:rsidR="006155E4" w:rsidRPr="00B62E68" w:rsidRDefault="006155E4" w:rsidP="000C56B8">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B62E68">
        <w:rPr>
          <w:rFonts w:ascii="Times New Roman" w:hAnsi="Times New Roman" w:cs="Times New Roman"/>
          <w:color w:val="000000"/>
        </w:rPr>
        <w:t xml:space="preserve">Both parties may appoint an Arbitrator by mutual consent to resolve disputes prior to resorting to court of law. </w:t>
      </w:r>
    </w:p>
    <w:p w14:paraId="7B9FA227" w14:textId="77777777" w:rsidR="0069455F" w:rsidRPr="00B62E68" w:rsidRDefault="0069455F" w:rsidP="0069455F">
      <w:pPr>
        <w:pStyle w:val="ListParagraph"/>
        <w:autoSpaceDE w:val="0"/>
        <w:autoSpaceDN w:val="0"/>
        <w:adjustRightInd w:val="0"/>
        <w:spacing w:after="0" w:line="240" w:lineRule="auto"/>
        <w:ind w:left="360" w:firstLine="0"/>
        <w:rPr>
          <w:rFonts w:ascii="Times New Roman" w:hAnsi="Times New Roman" w:cs="Times New Roman"/>
          <w:color w:val="000000"/>
        </w:rPr>
      </w:pPr>
    </w:p>
    <w:p w14:paraId="361C9D51" w14:textId="77777777" w:rsidR="006155E4" w:rsidRPr="00B62E68" w:rsidRDefault="006155E4" w:rsidP="000C56B8">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B62E68">
        <w:rPr>
          <w:rFonts w:ascii="Times New Roman" w:hAnsi="Times New Roman" w:cs="Times New Roman"/>
          <w:color w:val="000000"/>
        </w:rPr>
        <w:t xml:space="preserve">The receiving party shall defend, hold harmless and indemnify the disclosing party for any liability, loss, claims, or damage of any kind, including reasonable attorney’s fees, incurred by the disclosing party as a result of any disclosure or use of any Confidential Information in violation of the provisions of this Agreement. </w:t>
      </w:r>
    </w:p>
    <w:p w14:paraId="02CBFCAE" w14:textId="77777777" w:rsidR="0069455F" w:rsidRPr="00B62E68" w:rsidRDefault="0069455F" w:rsidP="0069455F">
      <w:pPr>
        <w:pStyle w:val="ListParagraph"/>
        <w:autoSpaceDE w:val="0"/>
        <w:autoSpaceDN w:val="0"/>
        <w:adjustRightInd w:val="0"/>
        <w:spacing w:after="0" w:line="240" w:lineRule="auto"/>
        <w:ind w:left="360" w:firstLine="0"/>
        <w:rPr>
          <w:rFonts w:ascii="Times New Roman" w:hAnsi="Times New Roman" w:cs="Times New Roman"/>
          <w:color w:val="000000"/>
        </w:rPr>
      </w:pPr>
    </w:p>
    <w:p w14:paraId="66A940ED" w14:textId="77777777" w:rsidR="006155E4" w:rsidRPr="00B62E68" w:rsidRDefault="006155E4" w:rsidP="000C56B8">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B62E68">
        <w:rPr>
          <w:rFonts w:ascii="Times New Roman" w:hAnsi="Times New Roman" w:cs="Times New Roman"/>
          <w:color w:val="000000"/>
        </w:rPr>
        <w:t xml:space="preserve">This Agreement shall be governed by the laws of Pakistan and contains the full and complete understanding of the parties with the respect to the subject matter hereof and supersedes all prior representations and understandings, whether oral or written. </w:t>
      </w:r>
    </w:p>
    <w:tbl>
      <w:tblPr>
        <w:tblpPr w:leftFromText="180" w:rightFromText="180" w:vertAnchor="text" w:horzAnchor="page" w:tblpX="1783"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4458"/>
      </w:tblGrid>
      <w:tr w:rsidR="00BD01E1" w:rsidRPr="00B62E68" w14:paraId="5A5F3A84" w14:textId="77777777" w:rsidTr="00BD01E1">
        <w:trPr>
          <w:trHeight w:val="99"/>
        </w:trPr>
        <w:tc>
          <w:tcPr>
            <w:tcW w:w="4110" w:type="dxa"/>
          </w:tcPr>
          <w:p w14:paraId="062CBA44" w14:textId="77777777" w:rsidR="00BD01E1" w:rsidRPr="00B62E68" w:rsidRDefault="00BD01E1" w:rsidP="00BD01E1">
            <w:pPr>
              <w:autoSpaceDE w:val="0"/>
              <w:autoSpaceDN w:val="0"/>
              <w:adjustRightInd w:val="0"/>
              <w:spacing w:after="0" w:line="240" w:lineRule="auto"/>
              <w:ind w:left="0" w:firstLine="0"/>
              <w:rPr>
                <w:rFonts w:ascii="Times New Roman" w:hAnsi="Times New Roman" w:cs="Times New Roman"/>
                <w:color w:val="000000"/>
              </w:rPr>
            </w:pPr>
            <w:r w:rsidRPr="00B62E68">
              <w:rPr>
                <w:rFonts w:ascii="Times New Roman" w:hAnsi="Times New Roman" w:cs="Times New Roman"/>
                <w:color w:val="000000"/>
              </w:rPr>
              <w:t xml:space="preserve">IN WITNESS WHEREOF, the parties have executed this Non-Disclosure Agreement as of the date first above written. Company: </w:t>
            </w:r>
          </w:p>
          <w:p w14:paraId="7CF277F9" w14:textId="77777777" w:rsidR="00BD01E1" w:rsidRPr="00B62E68" w:rsidRDefault="00BD01E1" w:rsidP="00BD01E1">
            <w:pPr>
              <w:autoSpaceDE w:val="0"/>
              <w:autoSpaceDN w:val="0"/>
              <w:adjustRightInd w:val="0"/>
              <w:spacing w:after="0" w:line="240" w:lineRule="auto"/>
              <w:ind w:left="504"/>
              <w:rPr>
                <w:rFonts w:ascii="Times New Roman" w:hAnsi="Times New Roman" w:cs="Times New Roman"/>
                <w:b/>
                <w:color w:val="000000"/>
              </w:rPr>
            </w:pPr>
            <w:r w:rsidRPr="00B62E68">
              <w:rPr>
                <w:rFonts w:ascii="Times New Roman" w:hAnsi="Times New Roman" w:cs="Times New Roman"/>
                <w:b/>
                <w:color w:val="000000"/>
              </w:rPr>
              <w:t>BANK – FINCA Microfinance Bank Limited</w:t>
            </w:r>
          </w:p>
        </w:tc>
        <w:tc>
          <w:tcPr>
            <w:tcW w:w="4458" w:type="dxa"/>
          </w:tcPr>
          <w:p w14:paraId="7CF19147" w14:textId="77777777" w:rsidR="00BD01E1" w:rsidRPr="00B62E68" w:rsidRDefault="00BD01E1" w:rsidP="00BD01E1">
            <w:pPr>
              <w:autoSpaceDE w:val="0"/>
              <w:autoSpaceDN w:val="0"/>
              <w:adjustRightInd w:val="0"/>
              <w:spacing w:after="0" w:line="240" w:lineRule="auto"/>
              <w:rPr>
                <w:rFonts w:ascii="Times New Roman" w:hAnsi="Times New Roman" w:cs="Times New Roman"/>
                <w:b/>
                <w:color w:val="000000"/>
              </w:rPr>
            </w:pPr>
            <w:r w:rsidRPr="00B62E68">
              <w:rPr>
                <w:rFonts w:ascii="Times New Roman" w:hAnsi="Times New Roman" w:cs="Times New Roman"/>
                <w:b/>
                <w:color w:val="000000"/>
              </w:rPr>
              <w:t>Company</w:t>
            </w:r>
          </w:p>
        </w:tc>
      </w:tr>
      <w:tr w:rsidR="00BD01E1" w:rsidRPr="00B62E68" w14:paraId="585675A4" w14:textId="77777777" w:rsidTr="00BD01E1">
        <w:trPr>
          <w:trHeight w:val="99"/>
        </w:trPr>
        <w:tc>
          <w:tcPr>
            <w:tcW w:w="4110" w:type="dxa"/>
          </w:tcPr>
          <w:p w14:paraId="1254BF2F" w14:textId="77777777" w:rsidR="00BD01E1" w:rsidRPr="00B62E68" w:rsidRDefault="00BD01E1" w:rsidP="00BD01E1">
            <w:pPr>
              <w:autoSpaceDE w:val="0"/>
              <w:autoSpaceDN w:val="0"/>
              <w:adjustRightInd w:val="0"/>
              <w:spacing w:after="0" w:line="240" w:lineRule="auto"/>
              <w:rPr>
                <w:rFonts w:ascii="Times New Roman" w:hAnsi="Times New Roman" w:cs="Times New Roman"/>
                <w:color w:val="000000"/>
              </w:rPr>
            </w:pPr>
            <w:r w:rsidRPr="00B62E68">
              <w:rPr>
                <w:rFonts w:ascii="Times New Roman" w:hAnsi="Times New Roman" w:cs="Times New Roman"/>
                <w:color w:val="000000"/>
              </w:rPr>
              <w:t xml:space="preserve">By: _______________________ </w:t>
            </w:r>
          </w:p>
        </w:tc>
        <w:tc>
          <w:tcPr>
            <w:tcW w:w="4458" w:type="dxa"/>
          </w:tcPr>
          <w:p w14:paraId="583730C2" w14:textId="77777777" w:rsidR="00BD01E1" w:rsidRPr="00B62E68" w:rsidRDefault="00BD01E1" w:rsidP="00BD01E1">
            <w:pPr>
              <w:autoSpaceDE w:val="0"/>
              <w:autoSpaceDN w:val="0"/>
              <w:adjustRightInd w:val="0"/>
              <w:spacing w:after="0" w:line="240" w:lineRule="auto"/>
              <w:rPr>
                <w:rFonts w:ascii="Times New Roman" w:hAnsi="Times New Roman" w:cs="Times New Roman"/>
                <w:color w:val="000000"/>
              </w:rPr>
            </w:pPr>
            <w:r w:rsidRPr="00B62E68">
              <w:rPr>
                <w:rFonts w:ascii="Times New Roman" w:hAnsi="Times New Roman" w:cs="Times New Roman"/>
                <w:color w:val="000000"/>
              </w:rPr>
              <w:t xml:space="preserve">By: _______________________ </w:t>
            </w:r>
          </w:p>
        </w:tc>
      </w:tr>
      <w:tr w:rsidR="00BD01E1" w:rsidRPr="00B62E68" w14:paraId="458135B8" w14:textId="77777777" w:rsidTr="00BD01E1">
        <w:trPr>
          <w:trHeight w:val="99"/>
        </w:trPr>
        <w:tc>
          <w:tcPr>
            <w:tcW w:w="4110" w:type="dxa"/>
          </w:tcPr>
          <w:p w14:paraId="07EBF564" w14:textId="77777777" w:rsidR="00BD01E1" w:rsidRPr="00B62E68" w:rsidRDefault="00BD01E1" w:rsidP="00BD01E1">
            <w:pPr>
              <w:autoSpaceDE w:val="0"/>
              <w:autoSpaceDN w:val="0"/>
              <w:adjustRightInd w:val="0"/>
              <w:spacing w:after="0" w:line="240" w:lineRule="auto"/>
              <w:rPr>
                <w:rFonts w:ascii="Times New Roman" w:hAnsi="Times New Roman" w:cs="Times New Roman"/>
                <w:color w:val="000000"/>
              </w:rPr>
            </w:pPr>
            <w:r w:rsidRPr="00B62E68">
              <w:rPr>
                <w:rFonts w:ascii="Times New Roman" w:hAnsi="Times New Roman" w:cs="Times New Roman"/>
                <w:color w:val="000000"/>
              </w:rPr>
              <w:t>Name: ____________________</w:t>
            </w:r>
          </w:p>
        </w:tc>
        <w:tc>
          <w:tcPr>
            <w:tcW w:w="4458" w:type="dxa"/>
          </w:tcPr>
          <w:p w14:paraId="0231A485" w14:textId="77777777" w:rsidR="00BD01E1" w:rsidRPr="00B62E68" w:rsidRDefault="00BD01E1" w:rsidP="00BD01E1">
            <w:pPr>
              <w:autoSpaceDE w:val="0"/>
              <w:autoSpaceDN w:val="0"/>
              <w:adjustRightInd w:val="0"/>
              <w:spacing w:after="0" w:line="240" w:lineRule="auto"/>
              <w:rPr>
                <w:rFonts w:ascii="Times New Roman" w:hAnsi="Times New Roman" w:cs="Times New Roman"/>
                <w:color w:val="000000"/>
              </w:rPr>
            </w:pPr>
            <w:r w:rsidRPr="00B62E68">
              <w:rPr>
                <w:rFonts w:ascii="Times New Roman" w:hAnsi="Times New Roman" w:cs="Times New Roman"/>
                <w:color w:val="000000"/>
              </w:rPr>
              <w:t xml:space="preserve">Name:_____________________ </w:t>
            </w:r>
          </w:p>
        </w:tc>
      </w:tr>
      <w:tr w:rsidR="00BD01E1" w:rsidRPr="00B62E68" w14:paraId="7E3108A8" w14:textId="77777777" w:rsidTr="00BD01E1">
        <w:trPr>
          <w:trHeight w:val="99"/>
        </w:trPr>
        <w:tc>
          <w:tcPr>
            <w:tcW w:w="4110" w:type="dxa"/>
          </w:tcPr>
          <w:p w14:paraId="08F69E8E" w14:textId="77777777" w:rsidR="00BD01E1" w:rsidRPr="00B62E68" w:rsidRDefault="00BD01E1" w:rsidP="00BD01E1">
            <w:pPr>
              <w:autoSpaceDE w:val="0"/>
              <w:autoSpaceDN w:val="0"/>
              <w:adjustRightInd w:val="0"/>
              <w:spacing w:after="0" w:line="240" w:lineRule="auto"/>
              <w:rPr>
                <w:rFonts w:ascii="Times New Roman" w:hAnsi="Times New Roman" w:cs="Times New Roman"/>
                <w:color w:val="000000"/>
              </w:rPr>
            </w:pPr>
            <w:r w:rsidRPr="00B62E68">
              <w:rPr>
                <w:rFonts w:ascii="Times New Roman" w:hAnsi="Times New Roman" w:cs="Times New Roman"/>
                <w:color w:val="000000"/>
              </w:rPr>
              <w:t>Title: _____________________</w:t>
            </w:r>
          </w:p>
        </w:tc>
        <w:tc>
          <w:tcPr>
            <w:tcW w:w="4458" w:type="dxa"/>
          </w:tcPr>
          <w:p w14:paraId="782D555F" w14:textId="77777777" w:rsidR="00BD01E1" w:rsidRPr="00B62E68" w:rsidRDefault="00BD01E1" w:rsidP="00BD01E1">
            <w:pPr>
              <w:autoSpaceDE w:val="0"/>
              <w:autoSpaceDN w:val="0"/>
              <w:adjustRightInd w:val="0"/>
              <w:spacing w:after="0" w:line="240" w:lineRule="auto"/>
              <w:rPr>
                <w:rFonts w:ascii="Times New Roman" w:hAnsi="Times New Roman" w:cs="Times New Roman"/>
                <w:color w:val="000000"/>
              </w:rPr>
            </w:pPr>
            <w:r w:rsidRPr="00B62E68">
              <w:rPr>
                <w:rFonts w:ascii="Times New Roman" w:hAnsi="Times New Roman" w:cs="Times New Roman"/>
                <w:color w:val="000000"/>
              </w:rPr>
              <w:t xml:space="preserve">Title:______________________ </w:t>
            </w:r>
          </w:p>
        </w:tc>
      </w:tr>
      <w:tr w:rsidR="00BD01E1" w:rsidRPr="00B62E68" w14:paraId="7BFA72D8" w14:textId="77777777" w:rsidTr="00BD01E1">
        <w:trPr>
          <w:trHeight w:val="99"/>
        </w:trPr>
        <w:tc>
          <w:tcPr>
            <w:tcW w:w="4110" w:type="dxa"/>
          </w:tcPr>
          <w:p w14:paraId="3A260BA5" w14:textId="77777777" w:rsidR="00BD01E1" w:rsidRPr="00B62E68" w:rsidRDefault="00BD01E1" w:rsidP="00BD01E1">
            <w:pPr>
              <w:autoSpaceDE w:val="0"/>
              <w:autoSpaceDN w:val="0"/>
              <w:adjustRightInd w:val="0"/>
              <w:spacing w:after="0" w:line="240" w:lineRule="auto"/>
              <w:rPr>
                <w:rFonts w:ascii="Times New Roman" w:hAnsi="Times New Roman" w:cs="Times New Roman"/>
                <w:color w:val="000000"/>
              </w:rPr>
            </w:pPr>
            <w:r w:rsidRPr="00B62E68">
              <w:rPr>
                <w:rFonts w:ascii="Times New Roman" w:hAnsi="Times New Roman" w:cs="Times New Roman"/>
                <w:color w:val="000000"/>
              </w:rPr>
              <w:t xml:space="preserve">Date: </w:t>
            </w:r>
            <w:r w:rsidRPr="00B62E68">
              <w:rPr>
                <w:rFonts w:ascii="Times New Roman" w:hAnsi="Times New Roman" w:cs="Times New Roman"/>
                <w:color w:val="000000"/>
                <w:u w:val="single"/>
              </w:rPr>
              <w:t>_____________________</w:t>
            </w:r>
          </w:p>
        </w:tc>
        <w:tc>
          <w:tcPr>
            <w:tcW w:w="4458" w:type="dxa"/>
          </w:tcPr>
          <w:p w14:paraId="60998118" w14:textId="77777777" w:rsidR="00BD01E1" w:rsidRPr="00B62E68" w:rsidRDefault="00BD01E1" w:rsidP="00BD01E1">
            <w:pPr>
              <w:autoSpaceDE w:val="0"/>
              <w:autoSpaceDN w:val="0"/>
              <w:adjustRightInd w:val="0"/>
              <w:spacing w:after="0" w:line="240" w:lineRule="auto"/>
              <w:rPr>
                <w:rFonts w:ascii="Times New Roman" w:hAnsi="Times New Roman" w:cs="Times New Roman"/>
                <w:color w:val="000000"/>
              </w:rPr>
            </w:pPr>
            <w:r w:rsidRPr="00B62E68">
              <w:rPr>
                <w:rFonts w:ascii="Times New Roman" w:hAnsi="Times New Roman" w:cs="Times New Roman"/>
                <w:color w:val="000000"/>
              </w:rPr>
              <w:t xml:space="preserve">Date: _____________________ </w:t>
            </w:r>
          </w:p>
        </w:tc>
      </w:tr>
      <w:tr w:rsidR="006E71D3" w:rsidRPr="00B62E68" w14:paraId="3E1D6ABA" w14:textId="77777777" w:rsidTr="00BD01E1">
        <w:trPr>
          <w:trHeight w:val="99"/>
        </w:trPr>
        <w:tc>
          <w:tcPr>
            <w:tcW w:w="4110" w:type="dxa"/>
          </w:tcPr>
          <w:p w14:paraId="58277A2D" w14:textId="77777777" w:rsidR="006E71D3" w:rsidRPr="00B62E68" w:rsidRDefault="006E71D3" w:rsidP="00BD01E1">
            <w:pPr>
              <w:autoSpaceDE w:val="0"/>
              <w:autoSpaceDN w:val="0"/>
              <w:adjustRightInd w:val="0"/>
              <w:spacing w:after="0" w:line="240" w:lineRule="auto"/>
              <w:rPr>
                <w:rFonts w:ascii="Times New Roman" w:hAnsi="Times New Roman" w:cs="Times New Roman"/>
                <w:color w:val="000000"/>
              </w:rPr>
            </w:pPr>
          </w:p>
        </w:tc>
        <w:tc>
          <w:tcPr>
            <w:tcW w:w="4458" w:type="dxa"/>
          </w:tcPr>
          <w:p w14:paraId="7D86F978" w14:textId="77777777" w:rsidR="006E71D3" w:rsidRPr="00B62E68" w:rsidRDefault="006E71D3" w:rsidP="00BD01E1">
            <w:pPr>
              <w:autoSpaceDE w:val="0"/>
              <w:autoSpaceDN w:val="0"/>
              <w:adjustRightInd w:val="0"/>
              <w:spacing w:after="0" w:line="240" w:lineRule="auto"/>
              <w:rPr>
                <w:rFonts w:ascii="Times New Roman" w:hAnsi="Times New Roman" w:cs="Times New Roman"/>
                <w:color w:val="000000"/>
              </w:rPr>
            </w:pPr>
          </w:p>
        </w:tc>
      </w:tr>
      <w:bookmarkEnd w:id="1"/>
    </w:tbl>
    <w:p w14:paraId="09943E69" w14:textId="77777777" w:rsidR="006E71D3" w:rsidRDefault="006E71D3" w:rsidP="006E71D3">
      <w:pPr>
        <w:pStyle w:val="Heading2"/>
        <w:numPr>
          <w:ilvl w:val="0"/>
          <w:numId w:val="0"/>
        </w:numPr>
        <w:jc w:val="both"/>
        <w:rPr>
          <w:rFonts w:ascii="Times New Roman" w:hAnsi="Times New Roman" w:cs="Times New Roman"/>
          <w:sz w:val="32"/>
          <w:szCs w:val="32"/>
        </w:rPr>
      </w:pPr>
    </w:p>
    <w:p w14:paraId="3BF3F4C3" w14:textId="77777777" w:rsidR="006E71D3" w:rsidRDefault="006E71D3" w:rsidP="006E71D3"/>
    <w:p w14:paraId="1901B52F" w14:textId="77777777" w:rsidR="006E71D3" w:rsidRDefault="006E71D3" w:rsidP="006E71D3"/>
    <w:p w14:paraId="71908577" w14:textId="77777777" w:rsidR="006E71D3" w:rsidRDefault="006E71D3" w:rsidP="006E71D3"/>
    <w:p w14:paraId="505D2BAD" w14:textId="77777777" w:rsidR="006E71D3" w:rsidRDefault="006E71D3" w:rsidP="006E71D3"/>
    <w:p w14:paraId="21617905" w14:textId="77777777" w:rsidR="006E71D3" w:rsidRDefault="006E71D3" w:rsidP="006E71D3"/>
    <w:p w14:paraId="336C813F" w14:textId="77777777" w:rsidR="006E71D3" w:rsidRDefault="006E71D3" w:rsidP="006E71D3"/>
    <w:p w14:paraId="1A3E692B" w14:textId="52BDCB3B" w:rsidR="00944D06" w:rsidRPr="00B62E68" w:rsidRDefault="00944D06" w:rsidP="006E71D3">
      <w:pPr>
        <w:pStyle w:val="Heading2"/>
        <w:numPr>
          <w:ilvl w:val="0"/>
          <w:numId w:val="5"/>
        </w:numPr>
        <w:jc w:val="both"/>
        <w:rPr>
          <w:rFonts w:ascii="Times New Roman" w:hAnsi="Times New Roman" w:cs="Times New Roman"/>
          <w:sz w:val="32"/>
          <w:szCs w:val="32"/>
        </w:rPr>
      </w:pPr>
      <w:bookmarkStart w:id="61" w:name="_Toc35013307"/>
      <w:r w:rsidRPr="00B62E68">
        <w:rPr>
          <w:rFonts w:ascii="Times New Roman" w:hAnsi="Times New Roman" w:cs="Times New Roman"/>
          <w:sz w:val="32"/>
          <w:szCs w:val="32"/>
        </w:rPr>
        <w:lastRenderedPageBreak/>
        <w:t xml:space="preserve">Appendix </w:t>
      </w:r>
      <w:r w:rsidR="00A131AA">
        <w:rPr>
          <w:rFonts w:ascii="Times New Roman" w:hAnsi="Times New Roman" w:cs="Times New Roman"/>
          <w:sz w:val="32"/>
          <w:szCs w:val="32"/>
        </w:rPr>
        <w:t>B</w:t>
      </w:r>
      <w:r w:rsidR="001C6493" w:rsidRPr="00B62E68">
        <w:rPr>
          <w:rFonts w:ascii="Times New Roman" w:hAnsi="Times New Roman" w:cs="Times New Roman"/>
          <w:sz w:val="32"/>
          <w:szCs w:val="32"/>
        </w:rPr>
        <w:t xml:space="preserve"> </w:t>
      </w:r>
      <w:r w:rsidRPr="00B62E68">
        <w:rPr>
          <w:rFonts w:ascii="Times New Roman" w:hAnsi="Times New Roman" w:cs="Times New Roman"/>
          <w:sz w:val="32"/>
          <w:szCs w:val="32"/>
        </w:rPr>
        <w:t>– Vendor Acceptance</w:t>
      </w:r>
      <w:bookmarkEnd w:id="61"/>
      <w:r w:rsidRPr="00B62E68">
        <w:rPr>
          <w:rFonts w:ascii="Times New Roman" w:hAnsi="Times New Roman" w:cs="Times New Roman"/>
          <w:sz w:val="32"/>
          <w:szCs w:val="32"/>
        </w:rPr>
        <w:t xml:space="preserve"> </w:t>
      </w:r>
    </w:p>
    <w:p w14:paraId="6755515D" w14:textId="77777777" w:rsidR="00944D06" w:rsidRPr="00B62E68" w:rsidRDefault="00944D06" w:rsidP="000D75C0">
      <w:pPr>
        <w:pStyle w:val="NoSpacing"/>
        <w:rPr>
          <w:rFonts w:ascii="Times New Roman" w:hAnsi="Times New Roman" w:cs="Times New Roman"/>
        </w:rPr>
      </w:pPr>
    </w:p>
    <w:p w14:paraId="4F1F4635" w14:textId="77777777" w:rsidR="000D75C0" w:rsidRPr="00B62E68" w:rsidRDefault="000D75C0" w:rsidP="000D75C0">
      <w:pPr>
        <w:pStyle w:val="NoSpacing"/>
        <w:rPr>
          <w:rFonts w:ascii="Times New Roman" w:hAnsi="Times New Roman" w:cs="Times New Roman"/>
          <w:b/>
          <w:bCs/>
        </w:rPr>
      </w:pPr>
      <w:r w:rsidRPr="00B62E68">
        <w:rPr>
          <w:rFonts w:ascii="Times New Roman" w:hAnsi="Times New Roman" w:cs="Times New Roman"/>
          <w:b/>
          <w:bCs/>
        </w:rPr>
        <w:t>Acceptance Letter to be given by the Vendor</w:t>
      </w:r>
    </w:p>
    <w:p w14:paraId="7DD54EE5" w14:textId="77777777" w:rsidR="000D75C0" w:rsidRPr="00B62E68" w:rsidRDefault="000D75C0" w:rsidP="007B4B48">
      <w:pPr>
        <w:pStyle w:val="NoSpacing"/>
        <w:ind w:left="7200"/>
        <w:rPr>
          <w:rFonts w:ascii="Times New Roman" w:hAnsi="Times New Roman" w:cs="Times New Roman"/>
        </w:rPr>
      </w:pPr>
      <w:r w:rsidRPr="00B62E68">
        <w:rPr>
          <w:rFonts w:ascii="Times New Roman" w:hAnsi="Times New Roman" w:cs="Times New Roman"/>
        </w:rPr>
        <w:t>Date: ____________</w:t>
      </w:r>
    </w:p>
    <w:p w14:paraId="7B4099C1" w14:textId="77777777" w:rsidR="000D75C0" w:rsidRPr="00B62E68" w:rsidRDefault="000D75C0" w:rsidP="000D75C0">
      <w:pPr>
        <w:pStyle w:val="NoSpacing"/>
        <w:rPr>
          <w:rFonts w:ascii="Times New Roman" w:hAnsi="Times New Roman" w:cs="Times New Roman"/>
        </w:rPr>
      </w:pPr>
    </w:p>
    <w:p w14:paraId="785776F9" w14:textId="77777777" w:rsidR="000D75C0" w:rsidRPr="00B62E68" w:rsidRDefault="000D75C0" w:rsidP="007B4B48">
      <w:pPr>
        <w:pStyle w:val="NoSpacing"/>
        <w:ind w:left="5040" w:firstLine="720"/>
        <w:rPr>
          <w:rFonts w:ascii="Times New Roman" w:hAnsi="Times New Roman" w:cs="Times New Roman"/>
        </w:rPr>
      </w:pPr>
      <w:r w:rsidRPr="00B62E68">
        <w:rPr>
          <w:rFonts w:ascii="Times New Roman" w:hAnsi="Times New Roman" w:cs="Times New Roman"/>
        </w:rPr>
        <w:t>Offer Reference No.: _____________</w:t>
      </w:r>
    </w:p>
    <w:p w14:paraId="4E7C2405" w14:textId="77777777" w:rsidR="000D75C0" w:rsidRPr="00B62E68" w:rsidRDefault="000D75C0" w:rsidP="000D75C0">
      <w:pPr>
        <w:pStyle w:val="NoSpacing"/>
        <w:rPr>
          <w:rFonts w:ascii="Times New Roman" w:hAnsi="Times New Roman" w:cs="Times New Roman"/>
        </w:rPr>
      </w:pPr>
    </w:p>
    <w:p w14:paraId="0B7EAD82" w14:textId="77777777" w:rsidR="000D75C0" w:rsidRPr="00B62E68" w:rsidRDefault="000D75C0" w:rsidP="000D75C0">
      <w:pPr>
        <w:pStyle w:val="NoSpacing"/>
        <w:rPr>
          <w:rFonts w:ascii="Times New Roman" w:hAnsi="Times New Roman" w:cs="Times New Roman"/>
        </w:rPr>
      </w:pPr>
      <w:r w:rsidRPr="00B62E68">
        <w:rPr>
          <w:rFonts w:ascii="Times New Roman" w:hAnsi="Times New Roman" w:cs="Times New Roman"/>
        </w:rPr>
        <w:t>To:</w:t>
      </w:r>
    </w:p>
    <w:p w14:paraId="15D317F7" w14:textId="77777777" w:rsidR="000D75C0" w:rsidRPr="00B62E68" w:rsidRDefault="000D75C0" w:rsidP="000D75C0">
      <w:pPr>
        <w:pStyle w:val="NoSpacing"/>
        <w:rPr>
          <w:rFonts w:ascii="Times New Roman" w:hAnsi="Times New Roman" w:cs="Times New Roman"/>
        </w:rPr>
      </w:pPr>
      <w:r w:rsidRPr="00B62E68">
        <w:rPr>
          <w:rFonts w:ascii="Times New Roman" w:hAnsi="Times New Roman" w:cs="Times New Roman"/>
        </w:rPr>
        <w:t>__________________________</w:t>
      </w:r>
    </w:p>
    <w:p w14:paraId="5E4B19FF" w14:textId="77777777" w:rsidR="000D75C0" w:rsidRPr="00B62E68" w:rsidRDefault="000D75C0" w:rsidP="000D75C0">
      <w:pPr>
        <w:pStyle w:val="NoSpacing"/>
        <w:rPr>
          <w:rFonts w:ascii="Times New Roman" w:hAnsi="Times New Roman" w:cs="Times New Roman"/>
        </w:rPr>
      </w:pPr>
    </w:p>
    <w:p w14:paraId="02313F7B" w14:textId="77777777" w:rsidR="000D75C0" w:rsidRPr="00B62E68" w:rsidRDefault="000D75C0" w:rsidP="000D75C0">
      <w:pPr>
        <w:pStyle w:val="NoSpacing"/>
        <w:rPr>
          <w:rFonts w:ascii="Times New Roman" w:hAnsi="Times New Roman" w:cs="Times New Roman"/>
        </w:rPr>
      </w:pPr>
      <w:r w:rsidRPr="00B62E68">
        <w:rPr>
          <w:rFonts w:ascii="Times New Roman" w:hAnsi="Times New Roman" w:cs="Times New Roman"/>
        </w:rPr>
        <w:t>__________________________</w:t>
      </w:r>
    </w:p>
    <w:p w14:paraId="365CFE1E" w14:textId="77777777" w:rsidR="000D75C0" w:rsidRPr="00B62E68" w:rsidRDefault="000D75C0" w:rsidP="000D75C0">
      <w:pPr>
        <w:pStyle w:val="NoSpacing"/>
        <w:rPr>
          <w:rFonts w:ascii="Times New Roman" w:hAnsi="Times New Roman" w:cs="Times New Roman"/>
        </w:rPr>
      </w:pPr>
    </w:p>
    <w:p w14:paraId="288D93BA" w14:textId="77777777" w:rsidR="000D75C0" w:rsidRPr="00B62E68" w:rsidRDefault="000D75C0" w:rsidP="000D75C0">
      <w:pPr>
        <w:pStyle w:val="NoSpacing"/>
        <w:rPr>
          <w:rFonts w:ascii="Times New Roman" w:hAnsi="Times New Roman" w:cs="Times New Roman"/>
          <w:b/>
          <w:bCs/>
          <w:u w:val="single"/>
        </w:rPr>
      </w:pPr>
      <w:r w:rsidRPr="00B62E68">
        <w:rPr>
          <w:rFonts w:ascii="Times New Roman" w:hAnsi="Times New Roman" w:cs="Times New Roman"/>
          <w:b/>
          <w:bCs/>
          <w:u w:val="single"/>
        </w:rPr>
        <w:t>Acceptance of the Terms and Conditions and Confirmation of the Offer.</w:t>
      </w:r>
    </w:p>
    <w:p w14:paraId="5A691458" w14:textId="77777777" w:rsidR="000D75C0" w:rsidRPr="00B62E68" w:rsidRDefault="000D75C0" w:rsidP="000D75C0">
      <w:pPr>
        <w:pStyle w:val="NoSpacing"/>
        <w:rPr>
          <w:rFonts w:ascii="Times New Roman" w:hAnsi="Times New Roman" w:cs="Times New Roman"/>
        </w:rPr>
      </w:pPr>
    </w:p>
    <w:p w14:paraId="0C3E62A4" w14:textId="77777777" w:rsidR="00DF5953" w:rsidRPr="00B62E68" w:rsidRDefault="00DF5953" w:rsidP="000D75C0">
      <w:pPr>
        <w:pStyle w:val="NoSpacing"/>
        <w:rPr>
          <w:rFonts w:ascii="Times New Roman" w:hAnsi="Times New Roman" w:cs="Times New Roman"/>
        </w:rPr>
      </w:pPr>
      <w:r w:rsidRPr="00B62E68">
        <w:rPr>
          <w:rFonts w:ascii="Times New Roman" w:hAnsi="Times New Roman" w:cs="Times New Roman"/>
        </w:rPr>
        <w:t>Dear Sir\Madam,</w:t>
      </w:r>
    </w:p>
    <w:p w14:paraId="505AEBEB" w14:textId="77777777" w:rsidR="00DF5953" w:rsidRPr="00B62E68" w:rsidRDefault="00DF5953" w:rsidP="000D75C0">
      <w:pPr>
        <w:pStyle w:val="NoSpacing"/>
        <w:rPr>
          <w:rFonts w:ascii="Times New Roman" w:hAnsi="Times New Roman" w:cs="Times New Roman"/>
        </w:rPr>
      </w:pPr>
    </w:p>
    <w:p w14:paraId="4B197501" w14:textId="77777777" w:rsidR="000D75C0" w:rsidRPr="00B62E68" w:rsidRDefault="000D75C0" w:rsidP="00811E9C">
      <w:pPr>
        <w:pStyle w:val="NoSpacing"/>
        <w:jc w:val="both"/>
        <w:rPr>
          <w:rFonts w:ascii="Times New Roman" w:hAnsi="Times New Roman" w:cs="Times New Roman"/>
        </w:rPr>
      </w:pPr>
      <w:r w:rsidRPr="00B62E68">
        <w:rPr>
          <w:rFonts w:ascii="Times New Roman" w:hAnsi="Times New Roman" w:cs="Times New Roman"/>
        </w:rPr>
        <w:t>The details submitted in the format above are true and correct to the best of our knowledge and if it is proved otherwise at any sta</w:t>
      </w:r>
      <w:r w:rsidR="00DF5953" w:rsidRPr="00B62E68">
        <w:rPr>
          <w:rFonts w:ascii="Times New Roman" w:hAnsi="Times New Roman" w:cs="Times New Roman"/>
        </w:rPr>
        <w:t>ge of execution of the contract;</w:t>
      </w:r>
      <w:r w:rsidRPr="00B62E68">
        <w:rPr>
          <w:rFonts w:ascii="Times New Roman" w:hAnsi="Times New Roman" w:cs="Times New Roman"/>
        </w:rPr>
        <w:t xml:space="preserve"> </w:t>
      </w:r>
      <w:r w:rsidR="00AC2408" w:rsidRPr="00B62E68">
        <w:rPr>
          <w:rFonts w:ascii="Times New Roman" w:hAnsi="Times New Roman" w:cs="Times New Roman"/>
        </w:rPr>
        <w:t>FMBL</w:t>
      </w:r>
      <w:r w:rsidRPr="00B62E68">
        <w:rPr>
          <w:rFonts w:ascii="Times New Roman" w:hAnsi="Times New Roman" w:cs="Times New Roman"/>
        </w:rPr>
        <w:t xml:space="preserve"> has the right to reject the proposal and disqualify us from the process.</w:t>
      </w:r>
    </w:p>
    <w:p w14:paraId="2AAA9104" w14:textId="77777777" w:rsidR="000D75C0" w:rsidRPr="00B62E68" w:rsidRDefault="000D75C0" w:rsidP="00811E9C">
      <w:pPr>
        <w:pStyle w:val="NoSpacing"/>
        <w:jc w:val="both"/>
        <w:rPr>
          <w:rFonts w:ascii="Times New Roman" w:hAnsi="Times New Roman" w:cs="Times New Roman"/>
        </w:rPr>
      </w:pPr>
    </w:p>
    <w:p w14:paraId="6C89FE46" w14:textId="77777777" w:rsidR="000D75C0" w:rsidRPr="00B62E68" w:rsidRDefault="000D75C0" w:rsidP="00811E9C">
      <w:pPr>
        <w:pStyle w:val="NoSpacing"/>
        <w:jc w:val="both"/>
        <w:rPr>
          <w:rFonts w:ascii="Times New Roman" w:hAnsi="Times New Roman" w:cs="Times New Roman"/>
        </w:rPr>
      </w:pPr>
      <w:r w:rsidRPr="00B62E68">
        <w:rPr>
          <w:rFonts w:ascii="Times New Roman" w:hAnsi="Times New Roman" w:cs="Times New Roman"/>
        </w:rPr>
        <w:t xml:space="preserve">We hereby acknowledge and confirm having accepted that </w:t>
      </w:r>
      <w:r w:rsidR="00AC2408" w:rsidRPr="00B62E68">
        <w:rPr>
          <w:rFonts w:ascii="Times New Roman" w:hAnsi="Times New Roman" w:cs="Times New Roman"/>
        </w:rPr>
        <w:t>FMBL</w:t>
      </w:r>
      <w:r w:rsidRPr="00B62E68">
        <w:rPr>
          <w:rFonts w:ascii="Times New Roman" w:hAnsi="Times New Roman" w:cs="Times New Roman"/>
        </w:rPr>
        <w:t xml:space="preserve"> can at its absolute discretion apply whatever criteria it deems appropriate, not just limiting to those criteria set out in the RFP in short listing of vendors for providing software solution.</w:t>
      </w:r>
    </w:p>
    <w:p w14:paraId="04ECA9A3" w14:textId="77777777" w:rsidR="000D75C0" w:rsidRPr="00B62E68" w:rsidRDefault="000D75C0" w:rsidP="00811E9C">
      <w:pPr>
        <w:pStyle w:val="NoSpacing"/>
        <w:jc w:val="both"/>
        <w:rPr>
          <w:rFonts w:ascii="Times New Roman" w:hAnsi="Times New Roman" w:cs="Times New Roman"/>
        </w:rPr>
      </w:pPr>
    </w:p>
    <w:p w14:paraId="06347C67" w14:textId="77777777" w:rsidR="000D75C0" w:rsidRPr="00B62E68" w:rsidRDefault="000D75C0" w:rsidP="00811E9C">
      <w:pPr>
        <w:pStyle w:val="NoSpacing"/>
        <w:jc w:val="both"/>
        <w:rPr>
          <w:rFonts w:ascii="Times New Roman" w:hAnsi="Times New Roman" w:cs="Times New Roman"/>
        </w:rPr>
      </w:pPr>
      <w:r w:rsidRPr="00B62E68">
        <w:rPr>
          <w:rFonts w:ascii="Times New Roman" w:hAnsi="Times New Roman" w:cs="Times New Roman"/>
        </w:rPr>
        <w:t xml:space="preserve">We also acknowledge the information that this response of our Company for the Bank’s RFP process is valid for a period of </w:t>
      </w:r>
      <w:r w:rsidR="00BD1F30" w:rsidRPr="00B62E68">
        <w:rPr>
          <w:rFonts w:ascii="Times New Roman" w:hAnsi="Times New Roman" w:cs="Times New Roman"/>
        </w:rPr>
        <w:t>90</w:t>
      </w:r>
      <w:r w:rsidR="003F6A23" w:rsidRPr="00B62E68">
        <w:rPr>
          <w:rFonts w:ascii="Times New Roman" w:hAnsi="Times New Roman" w:cs="Times New Roman"/>
        </w:rPr>
        <w:t xml:space="preserve"> Days for the short-listing purpose</w:t>
      </w:r>
      <w:r w:rsidRPr="00B62E68">
        <w:rPr>
          <w:rFonts w:ascii="Times New Roman" w:hAnsi="Times New Roman" w:cs="Times New Roman"/>
        </w:rPr>
        <w:t xml:space="preserve"> from the date of expiry of the last date for submission for response to RFP documents.</w:t>
      </w:r>
    </w:p>
    <w:p w14:paraId="26953903" w14:textId="77777777" w:rsidR="000D75C0" w:rsidRPr="00B62E68" w:rsidRDefault="000D75C0" w:rsidP="00811E9C">
      <w:pPr>
        <w:pStyle w:val="NoSpacing"/>
        <w:jc w:val="both"/>
        <w:rPr>
          <w:rFonts w:ascii="Times New Roman" w:hAnsi="Times New Roman" w:cs="Times New Roman"/>
        </w:rPr>
      </w:pPr>
    </w:p>
    <w:p w14:paraId="45B8E767" w14:textId="77777777" w:rsidR="000D75C0" w:rsidRPr="00B62E68" w:rsidRDefault="000D75C0" w:rsidP="00811E9C">
      <w:pPr>
        <w:pStyle w:val="NoSpacing"/>
        <w:jc w:val="both"/>
        <w:rPr>
          <w:rFonts w:ascii="Times New Roman" w:hAnsi="Times New Roman" w:cs="Times New Roman"/>
        </w:rPr>
      </w:pPr>
      <w:r w:rsidRPr="00B62E68">
        <w:rPr>
          <w:rFonts w:ascii="Times New Roman" w:hAnsi="Times New Roman" w:cs="Times New Roman"/>
        </w:rPr>
        <w:t>We also confirm that we have noted the contents of the RFP including various documents forming part of it and have ensured that there is no deviation in filing our offer in response to the tender. The Bank will have the option to disqualify us in case of any such deviations.</w:t>
      </w:r>
    </w:p>
    <w:p w14:paraId="619246EA" w14:textId="77777777" w:rsidR="000D75C0" w:rsidRPr="00B62E68" w:rsidRDefault="000D75C0" w:rsidP="00811E9C">
      <w:pPr>
        <w:pStyle w:val="NoSpacing"/>
        <w:jc w:val="both"/>
        <w:rPr>
          <w:rFonts w:ascii="Times New Roman" w:hAnsi="Times New Roman" w:cs="Times New Roman"/>
        </w:rPr>
      </w:pPr>
    </w:p>
    <w:p w14:paraId="43B75972" w14:textId="77777777" w:rsidR="000D75C0" w:rsidRPr="00B62E68" w:rsidRDefault="000D75C0" w:rsidP="00811E9C">
      <w:pPr>
        <w:pStyle w:val="NoSpacing"/>
        <w:jc w:val="both"/>
        <w:rPr>
          <w:rFonts w:ascii="Times New Roman" w:hAnsi="Times New Roman" w:cs="Times New Roman"/>
        </w:rPr>
      </w:pPr>
      <w:r w:rsidRPr="00B62E68">
        <w:rPr>
          <w:rFonts w:ascii="Times New Roman" w:hAnsi="Times New Roman" w:cs="Times New Roman"/>
        </w:rPr>
        <w:t>Until a formal contract is prepared an</w:t>
      </w:r>
      <w:r w:rsidR="00C46CE1" w:rsidRPr="00B62E68">
        <w:rPr>
          <w:rFonts w:ascii="Times New Roman" w:hAnsi="Times New Roman" w:cs="Times New Roman"/>
        </w:rPr>
        <w:t>d executed; this offer</w:t>
      </w:r>
      <w:r w:rsidRPr="00B62E68">
        <w:rPr>
          <w:rFonts w:ascii="Times New Roman" w:hAnsi="Times New Roman" w:cs="Times New Roman"/>
        </w:rPr>
        <w:t xml:space="preserve"> together with the Bank’s written acceptance thereof and the Bank’s notification of award, shall constitute a binding contract between us.</w:t>
      </w:r>
    </w:p>
    <w:p w14:paraId="6BEF4D78" w14:textId="77777777" w:rsidR="000D75C0" w:rsidRPr="00B62E68" w:rsidRDefault="000D75C0" w:rsidP="00811E9C">
      <w:pPr>
        <w:pStyle w:val="NoSpacing"/>
        <w:jc w:val="both"/>
        <w:rPr>
          <w:rFonts w:ascii="Times New Roman" w:hAnsi="Times New Roman" w:cs="Times New Roman"/>
        </w:rPr>
      </w:pPr>
    </w:p>
    <w:p w14:paraId="567BD361" w14:textId="77777777" w:rsidR="000D75C0" w:rsidRPr="00B62E68" w:rsidRDefault="000D75C0" w:rsidP="00811E9C">
      <w:pPr>
        <w:pStyle w:val="NoSpacing"/>
        <w:jc w:val="both"/>
        <w:rPr>
          <w:rFonts w:ascii="Times New Roman" w:hAnsi="Times New Roman" w:cs="Times New Roman"/>
        </w:rPr>
      </w:pPr>
      <w:r w:rsidRPr="00B62E68">
        <w:rPr>
          <w:rFonts w:ascii="Times New Roman" w:hAnsi="Times New Roman" w:cs="Times New Roman"/>
        </w:rPr>
        <w:t>We understand that the Bank is neither bound to accept the lowest or any offer the Bank may receive, nor to give any reasons for rejection.</w:t>
      </w:r>
    </w:p>
    <w:p w14:paraId="67690189" w14:textId="77777777" w:rsidR="000D75C0" w:rsidRPr="00B62E68" w:rsidRDefault="000D75C0" w:rsidP="000D75C0">
      <w:pPr>
        <w:pStyle w:val="NoSpacing"/>
        <w:rPr>
          <w:rFonts w:ascii="Times New Roman" w:hAnsi="Times New Roman" w:cs="Times New Roman"/>
        </w:rPr>
      </w:pPr>
    </w:p>
    <w:p w14:paraId="426CC1AE" w14:textId="77777777" w:rsidR="000D75C0" w:rsidRPr="00B62E68" w:rsidRDefault="000D75C0" w:rsidP="000D75C0">
      <w:pPr>
        <w:pStyle w:val="NoSpacing"/>
        <w:rPr>
          <w:rFonts w:ascii="Times New Roman" w:hAnsi="Times New Roman" w:cs="Times New Roman"/>
        </w:rPr>
      </w:pPr>
      <w:r w:rsidRPr="00B62E68">
        <w:rPr>
          <w:rFonts w:ascii="Times New Roman" w:hAnsi="Times New Roman" w:cs="Times New Roman"/>
        </w:rPr>
        <w:t xml:space="preserve">Dated </w:t>
      </w:r>
      <w:r w:rsidR="007B4B48" w:rsidRPr="00B62E68">
        <w:rPr>
          <w:rFonts w:ascii="Times New Roman" w:hAnsi="Times New Roman" w:cs="Times New Roman"/>
        </w:rPr>
        <w:t>this ______ day of _________2016</w:t>
      </w:r>
    </w:p>
    <w:p w14:paraId="614F130A" w14:textId="77777777" w:rsidR="000D75C0" w:rsidRPr="00B62E68" w:rsidRDefault="000D75C0" w:rsidP="000D75C0">
      <w:pPr>
        <w:pStyle w:val="NoSpacing"/>
        <w:rPr>
          <w:rFonts w:ascii="Times New Roman" w:hAnsi="Times New Roman" w:cs="Times New Roman"/>
        </w:rPr>
      </w:pPr>
    </w:p>
    <w:p w14:paraId="319A56E0" w14:textId="77777777" w:rsidR="000D75C0" w:rsidRPr="00B62E68" w:rsidRDefault="000D75C0" w:rsidP="000D75C0">
      <w:pPr>
        <w:pStyle w:val="NoSpacing"/>
        <w:rPr>
          <w:rFonts w:ascii="Times New Roman" w:hAnsi="Times New Roman" w:cs="Times New Roman"/>
        </w:rPr>
      </w:pPr>
    </w:p>
    <w:p w14:paraId="0903ACF7" w14:textId="77777777" w:rsidR="000D75C0" w:rsidRPr="00B62E68" w:rsidRDefault="000D75C0" w:rsidP="000D75C0">
      <w:pPr>
        <w:pStyle w:val="NoSpacing"/>
        <w:rPr>
          <w:rFonts w:ascii="Times New Roman" w:hAnsi="Times New Roman" w:cs="Times New Roman"/>
        </w:rPr>
      </w:pPr>
      <w:r w:rsidRPr="00B62E68">
        <w:rPr>
          <w:rFonts w:ascii="Times New Roman" w:hAnsi="Times New Roman" w:cs="Times New Roman"/>
        </w:rPr>
        <w:t>Signature: ______________________________________</w:t>
      </w:r>
    </w:p>
    <w:p w14:paraId="6D0F2E2F" w14:textId="77777777" w:rsidR="000D75C0" w:rsidRPr="00B62E68" w:rsidRDefault="000D75C0" w:rsidP="000D75C0">
      <w:pPr>
        <w:pStyle w:val="NoSpacing"/>
        <w:rPr>
          <w:rFonts w:ascii="Times New Roman" w:hAnsi="Times New Roman" w:cs="Times New Roman"/>
        </w:rPr>
      </w:pPr>
    </w:p>
    <w:sectPr w:rsidR="000D75C0" w:rsidRPr="00B62E68" w:rsidSect="00B11B8C">
      <w:headerReference w:type="default" r:id="rId10"/>
      <w:footerReference w:type="default" r:id="rId11"/>
      <w:pgSz w:w="12240" w:h="15840"/>
      <w:pgMar w:top="2160" w:right="135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1B3EA" w14:textId="77777777" w:rsidR="00E20FF3" w:rsidRDefault="00E20FF3" w:rsidP="00575B41">
      <w:pPr>
        <w:spacing w:after="0" w:line="240" w:lineRule="auto"/>
      </w:pPr>
      <w:r>
        <w:separator/>
      </w:r>
    </w:p>
  </w:endnote>
  <w:endnote w:type="continuationSeparator" w:id="0">
    <w:p w14:paraId="1D7E08DD" w14:textId="77777777" w:rsidR="00E20FF3" w:rsidRDefault="00E20FF3" w:rsidP="0057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800406"/>
      <w:docPartObj>
        <w:docPartGallery w:val="Page Numbers (Bottom of Page)"/>
        <w:docPartUnique/>
      </w:docPartObj>
    </w:sdtPr>
    <w:sdtEndPr>
      <w:rPr>
        <w:color w:val="808080" w:themeColor="background1" w:themeShade="80"/>
        <w:spacing w:val="60"/>
      </w:rPr>
    </w:sdtEndPr>
    <w:sdtContent>
      <w:p w14:paraId="39D64577" w14:textId="01B2B1CA" w:rsidR="00EB3175" w:rsidRDefault="00EB3175" w:rsidP="0018001D">
        <w:pPr>
          <w:pStyle w:val="Footer"/>
          <w:pBdr>
            <w:top w:val="single" w:sz="4" w:space="1" w:color="D9D9D9" w:themeColor="background1" w:themeShade="D9"/>
          </w:pBdr>
          <w:jc w:val="both"/>
          <w:rPr>
            <w:b/>
            <w:bCs/>
          </w:rPr>
        </w:pPr>
        <w:r>
          <w:fldChar w:fldCharType="begin"/>
        </w:r>
        <w:r>
          <w:instrText xml:space="preserve"> PAGE   \* MERGEFORMAT </w:instrText>
        </w:r>
        <w:r>
          <w:fldChar w:fldCharType="separate"/>
        </w:r>
        <w:r w:rsidR="007F0FA2" w:rsidRPr="007F0FA2">
          <w:rPr>
            <w:b/>
            <w:bCs/>
            <w:noProof/>
          </w:rPr>
          <w:t>2</w:t>
        </w:r>
        <w:r>
          <w:rPr>
            <w:b/>
            <w:bCs/>
            <w:noProof/>
          </w:rPr>
          <w:fldChar w:fldCharType="end"/>
        </w:r>
        <w:r>
          <w:rPr>
            <w:b/>
            <w:bCs/>
          </w:rPr>
          <w:t xml:space="preserve"> | </w:t>
        </w:r>
        <w:r>
          <w:rPr>
            <w:color w:val="808080" w:themeColor="background1" w:themeShade="80"/>
            <w:spacing w:val="60"/>
          </w:rPr>
          <w:t>Page    Internal Audit Department</w:t>
        </w:r>
        <w:r>
          <w:rPr>
            <w:color w:val="808080" w:themeColor="background1" w:themeShade="80"/>
            <w:spacing w:val="60"/>
          </w:rPr>
          <w:tab/>
        </w:r>
      </w:p>
    </w:sdtContent>
  </w:sdt>
  <w:p w14:paraId="6C33B13B" w14:textId="77777777" w:rsidR="00EB3175" w:rsidRDefault="00EB3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1CF09" w14:textId="77777777" w:rsidR="00E20FF3" w:rsidRDefault="00E20FF3" w:rsidP="00575B41">
      <w:pPr>
        <w:spacing w:after="0" w:line="240" w:lineRule="auto"/>
      </w:pPr>
      <w:r>
        <w:separator/>
      </w:r>
    </w:p>
  </w:footnote>
  <w:footnote w:type="continuationSeparator" w:id="0">
    <w:p w14:paraId="661B2775" w14:textId="77777777" w:rsidR="00E20FF3" w:rsidRDefault="00E20FF3" w:rsidP="00575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5230C" w14:textId="77777777" w:rsidR="00EB3175" w:rsidRPr="00575B41" w:rsidRDefault="00EB3175" w:rsidP="00623834">
    <w:pPr>
      <w:pStyle w:val="Header"/>
      <w:tabs>
        <w:tab w:val="left" w:pos="3330"/>
        <w:tab w:val="left" w:pos="3420"/>
      </w:tabs>
      <w:ind w:left="-540"/>
      <w:rPr>
        <w:b/>
        <w:bCs/>
        <w:sz w:val="24"/>
        <w:szCs w:val="24"/>
      </w:rPr>
    </w:pPr>
    <w:r>
      <w:rPr>
        <w:noProof/>
      </w:rPr>
      <mc:AlternateContent>
        <mc:Choice Requires="wps">
          <w:drawing>
            <wp:anchor distT="0" distB="0" distL="114300" distR="114300" simplePos="0" relativeHeight="251655168" behindDoc="0" locked="0" layoutInCell="1" allowOverlap="1" wp14:anchorId="7B0E03CD" wp14:editId="63B4C855">
              <wp:simplePos x="0" y="0"/>
              <wp:positionH relativeFrom="column">
                <wp:posOffset>1352550</wp:posOffset>
              </wp:positionH>
              <wp:positionV relativeFrom="paragraph">
                <wp:posOffset>-47625</wp:posOffset>
              </wp:positionV>
              <wp:extent cx="0" cy="8763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57C46FFF" id="Straight Connector 9"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5pt,-3.75pt" to="106.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" strokecolor="black [3040]"/>
          </w:pict>
        </mc:Fallback>
      </mc:AlternateContent>
    </w:r>
    <w:r>
      <w:rPr>
        <w:noProof/>
      </w:rPr>
      <mc:AlternateContent>
        <mc:Choice Requires="wps">
          <w:drawing>
            <wp:anchor distT="0" distB="0" distL="114300" distR="114300" simplePos="0" relativeHeight="251717632" behindDoc="0" locked="0" layoutInCell="1" allowOverlap="1" wp14:anchorId="29763E45" wp14:editId="383FAB4B">
              <wp:simplePos x="0" y="0"/>
              <wp:positionH relativeFrom="column">
                <wp:posOffset>-266700</wp:posOffset>
              </wp:positionH>
              <wp:positionV relativeFrom="paragraph">
                <wp:posOffset>819150</wp:posOffset>
              </wp:positionV>
              <wp:extent cx="6496050" cy="9525"/>
              <wp:effectExtent l="57150" t="38100" r="57150" b="85725"/>
              <wp:wrapNone/>
              <wp:docPr id="10" name="Straight Connector 10"/>
              <wp:cNvGraphicFramePr/>
              <a:graphic xmlns:a="http://schemas.openxmlformats.org/drawingml/2006/main">
                <a:graphicData uri="http://schemas.microsoft.com/office/word/2010/wordprocessingShape">
                  <wps:wsp>
                    <wps:cNvCnPr/>
                    <wps:spPr>
                      <a:xfrm flipV="1">
                        <a:off x="0" y="0"/>
                        <a:ext cx="64960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442A388B" id="Straight Connector 10"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21pt,64.5pt" to="490.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" strokecolor="black [3200]" strokeweight="3pt">
              <v:shadow on="t" color="black" opacity="22937f" origin=",.5" offset="0,.63889mm"/>
            </v:line>
          </w:pict>
        </mc:Fallback>
      </mc:AlternateContent>
    </w:r>
    <w:r>
      <w:rPr>
        <w:noProof/>
      </w:rPr>
      <w:drawing>
        <wp:inline distT="0" distB="0" distL="0" distR="0" wp14:anchorId="7D9B27FF" wp14:editId="445A53FA">
          <wp:extent cx="16954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1" r="9183" b="8593"/>
                  <a:stretch/>
                </pic:blipFill>
                <pic:spPr bwMode="auto">
                  <a:xfrm>
                    <a:off x="0" y="0"/>
                    <a:ext cx="1695450" cy="752475"/>
                  </a:xfrm>
                  <a:prstGeom prst="rect">
                    <a:avLst/>
                  </a:prstGeom>
                  <a:noFill/>
                  <a:ln>
                    <a:noFill/>
                  </a:ln>
                  <a:extLst>
                    <a:ext uri="{53640926-AAD7-44D8-BBD7-CCE9431645EC}">
                      <a14:shadowObscured xmlns:a14="http://schemas.microsoft.com/office/drawing/2010/main"/>
                    </a:ext>
                  </a:extLst>
                </pic:spPr>
              </pic:pic>
            </a:graphicData>
          </a:graphic>
        </wp:inline>
      </w:drawing>
    </w:r>
    <w:r>
      <w:rPr>
        <w:b/>
        <w:bCs/>
        <w:sz w:val="24"/>
        <w:szCs w:val="24"/>
      </w:rPr>
      <w:t xml:space="preserve">  </w:t>
    </w:r>
    <w:r>
      <w:rPr>
        <w:b/>
        <w:bCs/>
        <w:sz w:val="24"/>
        <w:szCs w:val="24"/>
      </w:rPr>
      <w:tab/>
      <w:t xml:space="preserve">                                                                         </w:t>
    </w:r>
    <w:r w:rsidRPr="00623834">
      <w:rPr>
        <w:b/>
        <w:bCs/>
      </w:rPr>
      <w:t>RFP</w:t>
    </w:r>
    <w:r>
      <w:rPr>
        <w:b/>
        <w:bCs/>
        <w:sz w:val="24"/>
        <w:szCs w:val="24"/>
      </w:rPr>
      <w:t xml:space="preserve"> </w:t>
    </w:r>
    <w:r>
      <w:rPr>
        <w:b/>
      </w:rPr>
      <w:t>–</w:t>
    </w:r>
    <w:r w:rsidRPr="00AC47FE">
      <w:rPr>
        <w:b/>
      </w:rPr>
      <w:t xml:space="preserve"> </w:t>
    </w:r>
    <w:r>
      <w:rPr>
        <w:b/>
        <w:bCs/>
        <w:sz w:val="24"/>
        <w:szCs w:val="24"/>
      </w:rPr>
      <w:t>Audit Software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6014"/>
    <w:multiLevelType w:val="hybridMultilevel"/>
    <w:tmpl w:val="5722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12246"/>
    <w:multiLevelType w:val="hybridMultilevel"/>
    <w:tmpl w:val="01D8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11BC0"/>
    <w:multiLevelType w:val="multilevel"/>
    <w:tmpl w:val="7C0EB1E4"/>
    <w:lvl w:ilvl="0">
      <w:start w:val="4"/>
      <w:numFmt w:val="decimal"/>
      <w:lvlText w:val="%1"/>
      <w:lvlJc w:val="left"/>
      <w:pPr>
        <w:ind w:left="375" w:hanging="375"/>
      </w:pPr>
      <w:rPr>
        <w:rFonts w:eastAsiaTheme="majorEastAsia" w:hint="default"/>
        <w:b/>
        <w:color w:val="365F91" w:themeColor="accent1" w:themeShade="BF"/>
        <w:sz w:val="28"/>
      </w:rPr>
    </w:lvl>
    <w:lvl w:ilvl="1">
      <w:start w:val="2"/>
      <w:numFmt w:val="decimal"/>
      <w:lvlText w:val="%1.%2"/>
      <w:lvlJc w:val="left"/>
      <w:pPr>
        <w:ind w:left="375" w:hanging="375"/>
      </w:pPr>
      <w:rPr>
        <w:rFonts w:eastAsiaTheme="majorEastAsia" w:hint="default"/>
        <w:b/>
        <w:color w:val="365F91" w:themeColor="accent1" w:themeShade="BF"/>
        <w:sz w:val="28"/>
      </w:rPr>
    </w:lvl>
    <w:lvl w:ilvl="2">
      <w:start w:val="1"/>
      <w:numFmt w:val="decimal"/>
      <w:lvlText w:val="%1.%2.%3"/>
      <w:lvlJc w:val="left"/>
      <w:pPr>
        <w:ind w:left="720" w:hanging="720"/>
      </w:pPr>
      <w:rPr>
        <w:rFonts w:eastAsiaTheme="majorEastAsia" w:hint="default"/>
        <w:b/>
        <w:color w:val="365F91" w:themeColor="accent1" w:themeShade="BF"/>
        <w:sz w:val="28"/>
      </w:rPr>
    </w:lvl>
    <w:lvl w:ilvl="3">
      <w:start w:val="1"/>
      <w:numFmt w:val="decimal"/>
      <w:lvlText w:val="%1.%2.%3.%4"/>
      <w:lvlJc w:val="left"/>
      <w:pPr>
        <w:ind w:left="720" w:hanging="720"/>
      </w:pPr>
      <w:rPr>
        <w:rFonts w:eastAsiaTheme="majorEastAsia" w:hint="default"/>
        <w:b/>
        <w:color w:val="365F91" w:themeColor="accent1" w:themeShade="BF"/>
        <w:sz w:val="28"/>
      </w:rPr>
    </w:lvl>
    <w:lvl w:ilvl="4">
      <w:start w:val="1"/>
      <w:numFmt w:val="decimal"/>
      <w:lvlText w:val="%1.%2.%3.%4.%5"/>
      <w:lvlJc w:val="left"/>
      <w:pPr>
        <w:ind w:left="1080" w:hanging="1080"/>
      </w:pPr>
      <w:rPr>
        <w:rFonts w:eastAsiaTheme="majorEastAsia" w:hint="default"/>
        <w:b/>
        <w:color w:val="365F91" w:themeColor="accent1" w:themeShade="BF"/>
        <w:sz w:val="28"/>
      </w:rPr>
    </w:lvl>
    <w:lvl w:ilvl="5">
      <w:start w:val="1"/>
      <w:numFmt w:val="decimal"/>
      <w:lvlText w:val="%1.%2.%3.%4.%5.%6"/>
      <w:lvlJc w:val="left"/>
      <w:pPr>
        <w:ind w:left="1080" w:hanging="1080"/>
      </w:pPr>
      <w:rPr>
        <w:rFonts w:eastAsiaTheme="majorEastAsia" w:hint="default"/>
        <w:b/>
        <w:color w:val="365F91" w:themeColor="accent1" w:themeShade="BF"/>
        <w:sz w:val="28"/>
      </w:rPr>
    </w:lvl>
    <w:lvl w:ilvl="6">
      <w:start w:val="1"/>
      <w:numFmt w:val="decimal"/>
      <w:lvlText w:val="%1.%2.%3.%4.%5.%6.%7"/>
      <w:lvlJc w:val="left"/>
      <w:pPr>
        <w:ind w:left="1440" w:hanging="1440"/>
      </w:pPr>
      <w:rPr>
        <w:rFonts w:eastAsiaTheme="majorEastAsia" w:hint="default"/>
        <w:b/>
        <w:color w:val="365F91" w:themeColor="accent1" w:themeShade="BF"/>
        <w:sz w:val="28"/>
      </w:rPr>
    </w:lvl>
    <w:lvl w:ilvl="7">
      <w:start w:val="1"/>
      <w:numFmt w:val="decimal"/>
      <w:lvlText w:val="%1.%2.%3.%4.%5.%6.%7.%8"/>
      <w:lvlJc w:val="left"/>
      <w:pPr>
        <w:ind w:left="1440" w:hanging="1440"/>
      </w:pPr>
      <w:rPr>
        <w:rFonts w:eastAsiaTheme="majorEastAsia" w:hint="default"/>
        <w:b/>
        <w:color w:val="365F91" w:themeColor="accent1" w:themeShade="BF"/>
        <w:sz w:val="28"/>
      </w:rPr>
    </w:lvl>
    <w:lvl w:ilvl="8">
      <w:start w:val="1"/>
      <w:numFmt w:val="decimal"/>
      <w:lvlText w:val="%1.%2.%3.%4.%5.%6.%7.%8.%9"/>
      <w:lvlJc w:val="left"/>
      <w:pPr>
        <w:ind w:left="1440" w:hanging="1440"/>
      </w:pPr>
      <w:rPr>
        <w:rFonts w:eastAsiaTheme="majorEastAsia" w:hint="default"/>
        <w:b/>
        <w:color w:val="365F91" w:themeColor="accent1" w:themeShade="BF"/>
        <w:sz w:val="28"/>
      </w:rPr>
    </w:lvl>
  </w:abstractNum>
  <w:abstractNum w:abstractNumId="3">
    <w:nsid w:val="0E767F95"/>
    <w:multiLevelType w:val="hybridMultilevel"/>
    <w:tmpl w:val="5A50290E"/>
    <w:lvl w:ilvl="0" w:tplc="0409000F">
      <w:start w:val="1"/>
      <w:numFmt w:val="decimal"/>
      <w:lvlText w:val="%1."/>
      <w:lvlJc w:val="left"/>
      <w:pPr>
        <w:ind w:left="720" w:hanging="360"/>
      </w:pPr>
    </w:lvl>
    <w:lvl w:ilvl="1" w:tplc="4FC0EF8E">
      <w:start w:val="1"/>
      <w:numFmt w:val="lowerLetter"/>
      <w:lvlText w:val="%2."/>
      <w:lvlJc w:val="left"/>
      <w:pPr>
        <w:ind w:left="1845" w:hanging="76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B25FE"/>
    <w:multiLevelType w:val="hybridMultilevel"/>
    <w:tmpl w:val="9316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6533A"/>
    <w:multiLevelType w:val="hybridMultilevel"/>
    <w:tmpl w:val="C738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A5B18"/>
    <w:multiLevelType w:val="multilevel"/>
    <w:tmpl w:val="240067F2"/>
    <w:lvl w:ilvl="0">
      <w:start w:val="8"/>
      <w:numFmt w:val="decimal"/>
      <w:lvlText w:val="%1"/>
      <w:lvlJc w:val="left"/>
      <w:pPr>
        <w:ind w:left="375" w:hanging="375"/>
      </w:pPr>
      <w:rPr>
        <w:rFonts w:eastAsiaTheme="majorEastAsia" w:hint="default"/>
        <w:b/>
        <w:color w:val="365F91" w:themeColor="accent1" w:themeShade="BF"/>
        <w:sz w:val="28"/>
      </w:rPr>
    </w:lvl>
    <w:lvl w:ilvl="1">
      <w:start w:val="1"/>
      <w:numFmt w:val="decimal"/>
      <w:lvlText w:val="%1.%2"/>
      <w:lvlJc w:val="left"/>
      <w:pPr>
        <w:ind w:left="375" w:hanging="375"/>
      </w:pPr>
      <w:rPr>
        <w:rFonts w:eastAsiaTheme="majorEastAsia" w:hint="default"/>
        <w:b/>
        <w:color w:val="4F81BD" w:themeColor="accent1"/>
        <w:sz w:val="28"/>
      </w:rPr>
    </w:lvl>
    <w:lvl w:ilvl="2">
      <w:start w:val="1"/>
      <w:numFmt w:val="decimal"/>
      <w:lvlText w:val="%1.%2.%3"/>
      <w:lvlJc w:val="left"/>
      <w:pPr>
        <w:ind w:left="720" w:hanging="720"/>
      </w:pPr>
      <w:rPr>
        <w:rFonts w:eastAsiaTheme="majorEastAsia" w:hint="default"/>
        <w:b/>
        <w:color w:val="365F91" w:themeColor="accent1" w:themeShade="BF"/>
        <w:sz w:val="28"/>
      </w:rPr>
    </w:lvl>
    <w:lvl w:ilvl="3">
      <w:start w:val="1"/>
      <w:numFmt w:val="decimal"/>
      <w:lvlText w:val="%1.%2.%3.%4"/>
      <w:lvlJc w:val="left"/>
      <w:pPr>
        <w:ind w:left="720" w:hanging="720"/>
      </w:pPr>
      <w:rPr>
        <w:rFonts w:eastAsiaTheme="majorEastAsia" w:hint="default"/>
        <w:b/>
        <w:color w:val="365F91" w:themeColor="accent1" w:themeShade="BF"/>
        <w:sz w:val="28"/>
      </w:rPr>
    </w:lvl>
    <w:lvl w:ilvl="4">
      <w:start w:val="1"/>
      <w:numFmt w:val="decimal"/>
      <w:lvlText w:val="%1.%2.%3.%4.%5"/>
      <w:lvlJc w:val="left"/>
      <w:pPr>
        <w:ind w:left="1080" w:hanging="1080"/>
      </w:pPr>
      <w:rPr>
        <w:rFonts w:eastAsiaTheme="majorEastAsia" w:hint="default"/>
        <w:b/>
        <w:color w:val="365F91" w:themeColor="accent1" w:themeShade="BF"/>
        <w:sz w:val="28"/>
      </w:rPr>
    </w:lvl>
    <w:lvl w:ilvl="5">
      <w:start w:val="1"/>
      <w:numFmt w:val="decimal"/>
      <w:lvlText w:val="%1.%2.%3.%4.%5.%6"/>
      <w:lvlJc w:val="left"/>
      <w:pPr>
        <w:ind w:left="1080" w:hanging="1080"/>
      </w:pPr>
      <w:rPr>
        <w:rFonts w:eastAsiaTheme="majorEastAsia" w:hint="default"/>
        <w:b/>
        <w:color w:val="365F91" w:themeColor="accent1" w:themeShade="BF"/>
        <w:sz w:val="28"/>
      </w:rPr>
    </w:lvl>
    <w:lvl w:ilvl="6">
      <w:start w:val="1"/>
      <w:numFmt w:val="decimal"/>
      <w:lvlText w:val="%1.%2.%3.%4.%5.%6.%7"/>
      <w:lvlJc w:val="left"/>
      <w:pPr>
        <w:ind w:left="1440" w:hanging="1440"/>
      </w:pPr>
      <w:rPr>
        <w:rFonts w:eastAsiaTheme="majorEastAsia" w:hint="default"/>
        <w:b/>
        <w:color w:val="365F91" w:themeColor="accent1" w:themeShade="BF"/>
        <w:sz w:val="28"/>
      </w:rPr>
    </w:lvl>
    <w:lvl w:ilvl="7">
      <w:start w:val="1"/>
      <w:numFmt w:val="decimal"/>
      <w:lvlText w:val="%1.%2.%3.%4.%5.%6.%7.%8"/>
      <w:lvlJc w:val="left"/>
      <w:pPr>
        <w:ind w:left="1440" w:hanging="1440"/>
      </w:pPr>
      <w:rPr>
        <w:rFonts w:eastAsiaTheme="majorEastAsia" w:hint="default"/>
        <w:b/>
        <w:color w:val="365F91" w:themeColor="accent1" w:themeShade="BF"/>
        <w:sz w:val="28"/>
      </w:rPr>
    </w:lvl>
    <w:lvl w:ilvl="8">
      <w:start w:val="1"/>
      <w:numFmt w:val="decimal"/>
      <w:lvlText w:val="%1.%2.%3.%4.%5.%6.%7.%8.%9"/>
      <w:lvlJc w:val="left"/>
      <w:pPr>
        <w:ind w:left="1440" w:hanging="1440"/>
      </w:pPr>
      <w:rPr>
        <w:rFonts w:eastAsiaTheme="majorEastAsia" w:hint="default"/>
        <w:b/>
        <w:color w:val="365F91" w:themeColor="accent1" w:themeShade="BF"/>
        <w:sz w:val="28"/>
      </w:rPr>
    </w:lvl>
  </w:abstractNum>
  <w:abstractNum w:abstractNumId="7">
    <w:nsid w:val="25C946E5"/>
    <w:multiLevelType w:val="hybridMultilevel"/>
    <w:tmpl w:val="272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337FC"/>
    <w:multiLevelType w:val="multilevel"/>
    <w:tmpl w:val="34C86BB2"/>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b w:val="0"/>
        <w:i w:val="0"/>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31D749FD"/>
    <w:multiLevelType w:val="hybridMultilevel"/>
    <w:tmpl w:val="8BFC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43363"/>
    <w:multiLevelType w:val="hybridMultilevel"/>
    <w:tmpl w:val="154C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66EEC"/>
    <w:multiLevelType w:val="hybridMultilevel"/>
    <w:tmpl w:val="3864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2006B"/>
    <w:multiLevelType w:val="hybridMultilevel"/>
    <w:tmpl w:val="7ABE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428B3"/>
    <w:multiLevelType w:val="hybridMultilevel"/>
    <w:tmpl w:val="23A8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5E5FFE"/>
    <w:multiLevelType w:val="multilevel"/>
    <w:tmpl w:val="AB3A6B0C"/>
    <w:lvl w:ilvl="0">
      <w:start w:val="1"/>
      <w:numFmt w:val="decimal"/>
      <w:lvlText w:val="%1"/>
      <w:lvlJc w:val="left"/>
      <w:pPr>
        <w:ind w:left="432" w:hanging="432"/>
      </w:pPr>
    </w:lvl>
    <w:lvl w:ilvl="1">
      <w:start w:val="1"/>
      <w:numFmt w:val="decimal"/>
      <w:lvlText w:val="%1.%2"/>
      <w:lvlJc w:val="left"/>
      <w:pPr>
        <w:ind w:left="111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A3A48AF"/>
    <w:multiLevelType w:val="hybridMultilevel"/>
    <w:tmpl w:val="414A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0B54AD"/>
    <w:multiLevelType w:val="hybridMultilevel"/>
    <w:tmpl w:val="7A38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6269F9"/>
    <w:multiLevelType w:val="hybridMultilevel"/>
    <w:tmpl w:val="3D1CE1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543E9A"/>
    <w:multiLevelType w:val="singleLevel"/>
    <w:tmpl w:val="74E27182"/>
    <w:lvl w:ilvl="0">
      <w:start w:val="1"/>
      <w:numFmt w:val="bullet"/>
      <w:pStyle w:val="Bullet"/>
      <w:lvlText w:val=""/>
      <w:lvlJc w:val="left"/>
      <w:pPr>
        <w:tabs>
          <w:tab w:val="num" w:pos="360"/>
        </w:tabs>
        <w:ind w:left="360" w:hanging="360"/>
      </w:pPr>
      <w:rPr>
        <w:rFonts w:ascii="Symbol" w:hAnsi="Symbol" w:hint="default"/>
      </w:rPr>
    </w:lvl>
  </w:abstractNum>
  <w:abstractNum w:abstractNumId="19">
    <w:nsid w:val="559C78FD"/>
    <w:multiLevelType w:val="hybridMultilevel"/>
    <w:tmpl w:val="1AB2861A"/>
    <w:lvl w:ilvl="0" w:tplc="FF82D92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D76AD5"/>
    <w:multiLevelType w:val="hybridMultilevel"/>
    <w:tmpl w:val="883CC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435DE6"/>
    <w:multiLevelType w:val="hybridMultilevel"/>
    <w:tmpl w:val="F99A43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D039BD"/>
    <w:multiLevelType w:val="hybridMultilevel"/>
    <w:tmpl w:val="2E54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AE5B85"/>
    <w:multiLevelType w:val="hybridMultilevel"/>
    <w:tmpl w:val="ED3E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2A3764"/>
    <w:multiLevelType w:val="hybridMultilevel"/>
    <w:tmpl w:val="6E9C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3"/>
  </w:num>
  <w:num w:numId="4">
    <w:abstractNumId w:val="8"/>
  </w:num>
  <w:num w:numId="5">
    <w:abstractNumId w:val="22"/>
  </w:num>
  <w:num w:numId="6">
    <w:abstractNumId w:val="16"/>
  </w:num>
  <w:num w:numId="7">
    <w:abstractNumId w:val="17"/>
  </w:num>
  <w:num w:numId="8">
    <w:abstractNumId w:val="23"/>
  </w:num>
  <w:num w:numId="9">
    <w:abstractNumId w:val="7"/>
  </w:num>
  <w:num w:numId="10">
    <w:abstractNumId w:val="9"/>
  </w:num>
  <w:num w:numId="11">
    <w:abstractNumId w:val="1"/>
  </w:num>
  <w:num w:numId="12">
    <w:abstractNumId w:val="11"/>
  </w:num>
  <w:num w:numId="13">
    <w:abstractNumId w:val="24"/>
  </w:num>
  <w:num w:numId="14">
    <w:abstractNumId w:val="15"/>
  </w:num>
  <w:num w:numId="15">
    <w:abstractNumId w:val="20"/>
  </w:num>
  <w:num w:numId="16">
    <w:abstractNumId w:val="10"/>
  </w:num>
  <w:num w:numId="17">
    <w:abstractNumId w:val="12"/>
  </w:num>
  <w:num w:numId="18">
    <w:abstractNumId w:val="0"/>
  </w:num>
  <w:num w:numId="19">
    <w:abstractNumId w:val="19"/>
  </w:num>
  <w:num w:numId="20">
    <w:abstractNumId w:val="5"/>
  </w:num>
  <w:num w:numId="21">
    <w:abstractNumId w:val="21"/>
  </w:num>
  <w:num w:numId="22">
    <w:abstractNumId w:val="4"/>
  </w:num>
  <w:num w:numId="23">
    <w:abstractNumId w:val="2"/>
  </w:num>
  <w:num w:numId="24">
    <w:abstractNumId w:val="13"/>
  </w:num>
  <w:num w:numId="2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BF"/>
    <w:rsid w:val="0000233A"/>
    <w:rsid w:val="000070A4"/>
    <w:rsid w:val="000071BE"/>
    <w:rsid w:val="0000745B"/>
    <w:rsid w:val="00011691"/>
    <w:rsid w:val="000118E1"/>
    <w:rsid w:val="00012444"/>
    <w:rsid w:val="00013540"/>
    <w:rsid w:val="00022FFC"/>
    <w:rsid w:val="00024DD2"/>
    <w:rsid w:val="00027E63"/>
    <w:rsid w:val="00032D05"/>
    <w:rsid w:val="000335F0"/>
    <w:rsid w:val="00033C98"/>
    <w:rsid w:val="00034FBE"/>
    <w:rsid w:val="00035FE4"/>
    <w:rsid w:val="00036362"/>
    <w:rsid w:val="00041B60"/>
    <w:rsid w:val="0004235C"/>
    <w:rsid w:val="00043DC6"/>
    <w:rsid w:val="00043FC6"/>
    <w:rsid w:val="00046062"/>
    <w:rsid w:val="00047AFF"/>
    <w:rsid w:val="00047EE5"/>
    <w:rsid w:val="00051700"/>
    <w:rsid w:val="0005312B"/>
    <w:rsid w:val="00054E2E"/>
    <w:rsid w:val="0005678B"/>
    <w:rsid w:val="0005743E"/>
    <w:rsid w:val="00057E94"/>
    <w:rsid w:val="00060547"/>
    <w:rsid w:val="000614D9"/>
    <w:rsid w:val="000617CB"/>
    <w:rsid w:val="00062BF5"/>
    <w:rsid w:val="00062E86"/>
    <w:rsid w:val="000637FA"/>
    <w:rsid w:val="00064D9B"/>
    <w:rsid w:val="000660A5"/>
    <w:rsid w:val="0006632E"/>
    <w:rsid w:val="00066C06"/>
    <w:rsid w:val="00071222"/>
    <w:rsid w:val="00072C6F"/>
    <w:rsid w:val="00073DFF"/>
    <w:rsid w:val="00075472"/>
    <w:rsid w:val="000755B6"/>
    <w:rsid w:val="000758C0"/>
    <w:rsid w:val="00080C92"/>
    <w:rsid w:val="00081355"/>
    <w:rsid w:val="00082996"/>
    <w:rsid w:val="00084564"/>
    <w:rsid w:val="000846B5"/>
    <w:rsid w:val="000847EB"/>
    <w:rsid w:val="00086137"/>
    <w:rsid w:val="000863B0"/>
    <w:rsid w:val="000864AC"/>
    <w:rsid w:val="00086C39"/>
    <w:rsid w:val="000924E4"/>
    <w:rsid w:val="000968A4"/>
    <w:rsid w:val="000968E7"/>
    <w:rsid w:val="000975BD"/>
    <w:rsid w:val="000A2912"/>
    <w:rsid w:val="000A2C19"/>
    <w:rsid w:val="000A3B8E"/>
    <w:rsid w:val="000A41E8"/>
    <w:rsid w:val="000A42E8"/>
    <w:rsid w:val="000A4A89"/>
    <w:rsid w:val="000A7A18"/>
    <w:rsid w:val="000B1B65"/>
    <w:rsid w:val="000B3132"/>
    <w:rsid w:val="000B41A4"/>
    <w:rsid w:val="000B457A"/>
    <w:rsid w:val="000B500D"/>
    <w:rsid w:val="000B5094"/>
    <w:rsid w:val="000B58CC"/>
    <w:rsid w:val="000B6998"/>
    <w:rsid w:val="000B7A58"/>
    <w:rsid w:val="000C009E"/>
    <w:rsid w:val="000C137D"/>
    <w:rsid w:val="000C272A"/>
    <w:rsid w:val="000C5045"/>
    <w:rsid w:val="000C56B8"/>
    <w:rsid w:val="000C6C01"/>
    <w:rsid w:val="000C7A07"/>
    <w:rsid w:val="000D1071"/>
    <w:rsid w:val="000D1112"/>
    <w:rsid w:val="000D540C"/>
    <w:rsid w:val="000D5CA4"/>
    <w:rsid w:val="000D5EF9"/>
    <w:rsid w:val="000D75C0"/>
    <w:rsid w:val="000D7BD2"/>
    <w:rsid w:val="000E2345"/>
    <w:rsid w:val="000E28E6"/>
    <w:rsid w:val="000E42D5"/>
    <w:rsid w:val="000F0D4D"/>
    <w:rsid w:val="000F3AE1"/>
    <w:rsid w:val="00104941"/>
    <w:rsid w:val="0011018C"/>
    <w:rsid w:val="00111594"/>
    <w:rsid w:val="0011421D"/>
    <w:rsid w:val="001147B9"/>
    <w:rsid w:val="001157F2"/>
    <w:rsid w:val="001161A6"/>
    <w:rsid w:val="001253C2"/>
    <w:rsid w:val="0012697E"/>
    <w:rsid w:val="00126980"/>
    <w:rsid w:val="00127555"/>
    <w:rsid w:val="00130D7A"/>
    <w:rsid w:val="00132269"/>
    <w:rsid w:val="00134A76"/>
    <w:rsid w:val="00136E29"/>
    <w:rsid w:val="00140D01"/>
    <w:rsid w:val="001423BC"/>
    <w:rsid w:val="00143A39"/>
    <w:rsid w:val="00143CA9"/>
    <w:rsid w:val="00143E97"/>
    <w:rsid w:val="001530E4"/>
    <w:rsid w:val="00153B43"/>
    <w:rsid w:val="00153C61"/>
    <w:rsid w:val="0015758E"/>
    <w:rsid w:val="00161F95"/>
    <w:rsid w:val="00162434"/>
    <w:rsid w:val="0016442D"/>
    <w:rsid w:val="001652C0"/>
    <w:rsid w:val="001663D8"/>
    <w:rsid w:val="00170765"/>
    <w:rsid w:val="00171200"/>
    <w:rsid w:val="001712B5"/>
    <w:rsid w:val="0017282A"/>
    <w:rsid w:val="001732E1"/>
    <w:rsid w:val="001735EB"/>
    <w:rsid w:val="00174217"/>
    <w:rsid w:val="00175C62"/>
    <w:rsid w:val="00176236"/>
    <w:rsid w:val="0018001D"/>
    <w:rsid w:val="00180D67"/>
    <w:rsid w:val="001819E1"/>
    <w:rsid w:val="001865A3"/>
    <w:rsid w:val="0018697C"/>
    <w:rsid w:val="00186CA6"/>
    <w:rsid w:val="00191B21"/>
    <w:rsid w:val="00192871"/>
    <w:rsid w:val="0019304F"/>
    <w:rsid w:val="00193C7D"/>
    <w:rsid w:val="0019498D"/>
    <w:rsid w:val="00196EC6"/>
    <w:rsid w:val="00197085"/>
    <w:rsid w:val="001A2B84"/>
    <w:rsid w:val="001A4369"/>
    <w:rsid w:val="001A4B80"/>
    <w:rsid w:val="001A57AF"/>
    <w:rsid w:val="001A593F"/>
    <w:rsid w:val="001A6AE6"/>
    <w:rsid w:val="001A7551"/>
    <w:rsid w:val="001B0B67"/>
    <w:rsid w:val="001B27E8"/>
    <w:rsid w:val="001B3BD3"/>
    <w:rsid w:val="001B4946"/>
    <w:rsid w:val="001C5088"/>
    <w:rsid w:val="001C523B"/>
    <w:rsid w:val="001C6493"/>
    <w:rsid w:val="001C7A1C"/>
    <w:rsid w:val="001D08CD"/>
    <w:rsid w:val="001D117D"/>
    <w:rsid w:val="001D2591"/>
    <w:rsid w:val="001D306C"/>
    <w:rsid w:val="001D6364"/>
    <w:rsid w:val="001D6E98"/>
    <w:rsid w:val="001D78FF"/>
    <w:rsid w:val="001D7FA3"/>
    <w:rsid w:val="001E2633"/>
    <w:rsid w:val="001E2797"/>
    <w:rsid w:val="001E5CFB"/>
    <w:rsid w:val="001E7040"/>
    <w:rsid w:val="001F1F02"/>
    <w:rsid w:val="001F3905"/>
    <w:rsid w:val="001F575F"/>
    <w:rsid w:val="001F5B05"/>
    <w:rsid w:val="001F61A2"/>
    <w:rsid w:val="0020075B"/>
    <w:rsid w:val="00201F14"/>
    <w:rsid w:val="0020239F"/>
    <w:rsid w:val="00205572"/>
    <w:rsid w:val="00205CCB"/>
    <w:rsid w:val="00206C6F"/>
    <w:rsid w:val="0021042B"/>
    <w:rsid w:val="0021175D"/>
    <w:rsid w:val="00212417"/>
    <w:rsid w:val="00214F5E"/>
    <w:rsid w:val="002155EB"/>
    <w:rsid w:val="00222562"/>
    <w:rsid w:val="00223A43"/>
    <w:rsid w:val="00224402"/>
    <w:rsid w:val="00224974"/>
    <w:rsid w:val="002255CA"/>
    <w:rsid w:val="00226A8D"/>
    <w:rsid w:val="002304A2"/>
    <w:rsid w:val="00232135"/>
    <w:rsid w:val="00232FEE"/>
    <w:rsid w:val="002344C2"/>
    <w:rsid w:val="00234E72"/>
    <w:rsid w:val="00235B9A"/>
    <w:rsid w:val="0023649A"/>
    <w:rsid w:val="00242121"/>
    <w:rsid w:val="002425C1"/>
    <w:rsid w:val="002445E5"/>
    <w:rsid w:val="002452E2"/>
    <w:rsid w:val="00246983"/>
    <w:rsid w:val="0025016E"/>
    <w:rsid w:val="002514E0"/>
    <w:rsid w:val="00252A74"/>
    <w:rsid w:val="002536BA"/>
    <w:rsid w:val="002569E6"/>
    <w:rsid w:val="002575DA"/>
    <w:rsid w:val="00261CD5"/>
    <w:rsid w:val="00262C30"/>
    <w:rsid w:val="00267C92"/>
    <w:rsid w:val="00270C18"/>
    <w:rsid w:val="00273E26"/>
    <w:rsid w:val="00273EA2"/>
    <w:rsid w:val="00274FAF"/>
    <w:rsid w:val="0027676A"/>
    <w:rsid w:val="00281F06"/>
    <w:rsid w:val="00285864"/>
    <w:rsid w:val="00285CA4"/>
    <w:rsid w:val="0029027C"/>
    <w:rsid w:val="00291F40"/>
    <w:rsid w:val="002974A5"/>
    <w:rsid w:val="00297B7A"/>
    <w:rsid w:val="002A0330"/>
    <w:rsid w:val="002A29B5"/>
    <w:rsid w:val="002A2C74"/>
    <w:rsid w:val="002A47AC"/>
    <w:rsid w:val="002A686B"/>
    <w:rsid w:val="002B145C"/>
    <w:rsid w:val="002B229B"/>
    <w:rsid w:val="002B2AA0"/>
    <w:rsid w:val="002C2724"/>
    <w:rsid w:val="002C27A2"/>
    <w:rsid w:val="002C3EC1"/>
    <w:rsid w:val="002C518E"/>
    <w:rsid w:val="002C7228"/>
    <w:rsid w:val="002D1423"/>
    <w:rsid w:val="002D3DA0"/>
    <w:rsid w:val="002D40BF"/>
    <w:rsid w:val="002D4DFC"/>
    <w:rsid w:val="002E06D5"/>
    <w:rsid w:val="002E101E"/>
    <w:rsid w:val="002E163A"/>
    <w:rsid w:val="002E45B8"/>
    <w:rsid w:val="002E4FBD"/>
    <w:rsid w:val="002E541A"/>
    <w:rsid w:val="002E5DCF"/>
    <w:rsid w:val="002E65AC"/>
    <w:rsid w:val="002E72E3"/>
    <w:rsid w:val="002F1382"/>
    <w:rsid w:val="002F29F9"/>
    <w:rsid w:val="002F2E0F"/>
    <w:rsid w:val="002F3630"/>
    <w:rsid w:val="002F3F94"/>
    <w:rsid w:val="002F6F6D"/>
    <w:rsid w:val="002F7444"/>
    <w:rsid w:val="002F7B6F"/>
    <w:rsid w:val="002F7C2D"/>
    <w:rsid w:val="0030183E"/>
    <w:rsid w:val="00307809"/>
    <w:rsid w:val="00307D06"/>
    <w:rsid w:val="00310056"/>
    <w:rsid w:val="003103FF"/>
    <w:rsid w:val="003107A3"/>
    <w:rsid w:val="003110B1"/>
    <w:rsid w:val="00313BAA"/>
    <w:rsid w:val="00314A80"/>
    <w:rsid w:val="00316693"/>
    <w:rsid w:val="0031686F"/>
    <w:rsid w:val="003173C2"/>
    <w:rsid w:val="00321A54"/>
    <w:rsid w:val="00321B12"/>
    <w:rsid w:val="00322B2E"/>
    <w:rsid w:val="00323532"/>
    <w:rsid w:val="00325605"/>
    <w:rsid w:val="00325740"/>
    <w:rsid w:val="003257BF"/>
    <w:rsid w:val="00325FAC"/>
    <w:rsid w:val="003279CA"/>
    <w:rsid w:val="00327FEA"/>
    <w:rsid w:val="00333B95"/>
    <w:rsid w:val="00334418"/>
    <w:rsid w:val="00334F0F"/>
    <w:rsid w:val="00336DD2"/>
    <w:rsid w:val="003375F5"/>
    <w:rsid w:val="003402AF"/>
    <w:rsid w:val="003432C1"/>
    <w:rsid w:val="0034443F"/>
    <w:rsid w:val="00346B24"/>
    <w:rsid w:val="00352894"/>
    <w:rsid w:val="00352CE9"/>
    <w:rsid w:val="00353352"/>
    <w:rsid w:val="003556A8"/>
    <w:rsid w:val="00357B10"/>
    <w:rsid w:val="00357E06"/>
    <w:rsid w:val="00362662"/>
    <w:rsid w:val="0036290F"/>
    <w:rsid w:val="00362D0D"/>
    <w:rsid w:val="0036305E"/>
    <w:rsid w:val="00363140"/>
    <w:rsid w:val="00363C9B"/>
    <w:rsid w:val="00363CAC"/>
    <w:rsid w:val="00363E9B"/>
    <w:rsid w:val="00364E08"/>
    <w:rsid w:val="003672A3"/>
    <w:rsid w:val="00367EB3"/>
    <w:rsid w:val="003763C9"/>
    <w:rsid w:val="00376EB9"/>
    <w:rsid w:val="00377396"/>
    <w:rsid w:val="00377CF7"/>
    <w:rsid w:val="0038085A"/>
    <w:rsid w:val="0038183A"/>
    <w:rsid w:val="00384675"/>
    <w:rsid w:val="00385487"/>
    <w:rsid w:val="00386DF6"/>
    <w:rsid w:val="00390DFF"/>
    <w:rsid w:val="0039342C"/>
    <w:rsid w:val="003934C8"/>
    <w:rsid w:val="0039690F"/>
    <w:rsid w:val="003A19EE"/>
    <w:rsid w:val="003A1CAE"/>
    <w:rsid w:val="003A2652"/>
    <w:rsid w:val="003A4650"/>
    <w:rsid w:val="003A4E7F"/>
    <w:rsid w:val="003A7594"/>
    <w:rsid w:val="003B164F"/>
    <w:rsid w:val="003B1758"/>
    <w:rsid w:val="003B2538"/>
    <w:rsid w:val="003B36AF"/>
    <w:rsid w:val="003B3C46"/>
    <w:rsid w:val="003B7181"/>
    <w:rsid w:val="003C1676"/>
    <w:rsid w:val="003C36B4"/>
    <w:rsid w:val="003D0307"/>
    <w:rsid w:val="003D1270"/>
    <w:rsid w:val="003D13A6"/>
    <w:rsid w:val="003D2257"/>
    <w:rsid w:val="003D2E1A"/>
    <w:rsid w:val="003D49AA"/>
    <w:rsid w:val="003D61B3"/>
    <w:rsid w:val="003E1E1D"/>
    <w:rsid w:val="003E5758"/>
    <w:rsid w:val="003E5F83"/>
    <w:rsid w:val="003F138A"/>
    <w:rsid w:val="003F24F2"/>
    <w:rsid w:val="003F42F4"/>
    <w:rsid w:val="003F6A23"/>
    <w:rsid w:val="003F72AD"/>
    <w:rsid w:val="003F7CE5"/>
    <w:rsid w:val="00400F51"/>
    <w:rsid w:val="0040157C"/>
    <w:rsid w:val="00401815"/>
    <w:rsid w:val="00402C1B"/>
    <w:rsid w:val="00403B34"/>
    <w:rsid w:val="00404D5E"/>
    <w:rsid w:val="00405604"/>
    <w:rsid w:val="00406BF9"/>
    <w:rsid w:val="00410039"/>
    <w:rsid w:val="00410BB9"/>
    <w:rsid w:val="004114F7"/>
    <w:rsid w:val="00411587"/>
    <w:rsid w:val="0042351E"/>
    <w:rsid w:val="00432B8B"/>
    <w:rsid w:val="00433546"/>
    <w:rsid w:val="00433CFA"/>
    <w:rsid w:val="004350C0"/>
    <w:rsid w:val="004370B8"/>
    <w:rsid w:val="004413CC"/>
    <w:rsid w:val="00442810"/>
    <w:rsid w:val="00442CA9"/>
    <w:rsid w:val="00442EEF"/>
    <w:rsid w:val="00445F6B"/>
    <w:rsid w:val="00447838"/>
    <w:rsid w:val="00454229"/>
    <w:rsid w:val="00461A9A"/>
    <w:rsid w:val="0046367C"/>
    <w:rsid w:val="004636C1"/>
    <w:rsid w:val="00464C81"/>
    <w:rsid w:val="00464EFD"/>
    <w:rsid w:val="00467648"/>
    <w:rsid w:val="004729C5"/>
    <w:rsid w:val="00474146"/>
    <w:rsid w:val="00477D9D"/>
    <w:rsid w:val="0048574C"/>
    <w:rsid w:val="00490C49"/>
    <w:rsid w:val="004915DD"/>
    <w:rsid w:val="004A098F"/>
    <w:rsid w:val="004A16B1"/>
    <w:rsid w:val="004A4B5A"/>
    <w:rsid w:val="004A5198"/>
    <w:rsid w:val="004A637A"/>
    <w:rsid w:val="004A6C96"/>
    <w:rsid w:val="004A6CE6"/>
    <w:rsid w:val="004A6F4A"/>
    <w:rsid w:val="004B2E24"/>
    <w:rsid w:val="004B2F17"/>
    <w:rsid w:val="004B3A23"/>
    <w:rsid w:val="004B3E0F"/>
    <w:rsid w:val="004B40AA"/>
    <w:rsid w:val="004B5194"/>
    <w:rsid w:val="004B5BE9"/>
    <w:rsid w:val="004B7592"/>
    <w:rsid w:val="004C0AF6"/>
    <w:rsid w:val="004C0B4E"/>
    <w:rsid w:val="004C17D3"/>
    <w:rsid w:val="004C2C21"/>
    <w:rsid w:val="004C327D"/>
    <w:rsid w:val="004C3696"/>
    <w:rsid w:val="004C3849"/>
    <w:rsid w:val="004C4775"/>
    <w:rsid w:val="004D1609"/>
    <w:rsid w:val="004D26C4"/>
    <w:rsid w:val="004D7ED2"/>
    <w:rsid w:val="004E00AD"/>
    <w:rsid w:val="004E0BB0"/>
    <w:rsid w:val="004E3660"/>
    <w:rsid w:val="004F23A3"/>
    <w:rsid w:val="004F268A"/>
    <w:rsid w:val="004F29F6"/>
    <w:rsid w:val="004F33F8"/>
    <w:rsid w:val="004F5B28"/>
    <w:rsid w:val="004F5E66"/>
    <w:rsid w:val="004F63BE"/>
    <w:rsid w:val="004F6942"/>
    <w:rsid w:val="00500688"/>
    <w:rsid w:val="005019F8"/>
    <w:rsid w:val="00504F20"/>
    <w:rsid w:val="005063AE"/>
    <w:rsid w:val="00506705"/>
    <w:rsid w:val="00511416"/>
    <w:rsid w:val="00511490"/>
    <w:rsid w:val="00511A80"/>
    <w:rsid w:val="00513FD0"/>
    <w:rsid w:val="00514C67"/>
    <w:rsid w:val="0052185A"/>
    <w:rsid w:val="00522331"/>
    <w:rsid w:val="0052366B"/>
    <w:rsid w:val="00523C43"/>
    <w:rsid w:val="00524F10"/>
    <w:rsid w:val="0052614A"/>
    <w:rsid w:val="00526DCF"/>
    <w:rsid w:val="0052708F"/>
    <w:rsid w:val="00532638"/>
    <w:rsid w:val="0053469A"/>
    <w:rsid w:val="00537F98"/>
    <w:rsid w:val="00542436"/>
    <w:rsid w:val="0054403F"/>
    <w:rsid w:val="00544BF1"/>
    <w:rsid w:val="00546ED5"/>
    <w:rsid w:val="00547F1F"/>
    <w:rsid w:val="0055045F"/>
    <w:rsid w:val="005510E6"/>
    <w:rsid w:val="005522A5"/>
    <w:rsid w:val="00554CD6"/>
    <w:rsid w:val="00554D65"/>
    <w:rsid w:val="00555E4A"/>
    <w:rsid w:val="00557B24"/>
    <w:rsid w:val="00560135"/>
    <w:rsid w:val="0056388E"/>
    <w:rsid w:val="00563D3B"/>
    <w:rsid w:val="00566B24"/>
    <w:rsid w:val="00567269"/>
    <w:rsid w:val="005678B3"/>
    <w:rsid w:val="0057214A"/>
    <w:rsid w:val="00574256"/>
    <w:rsid w:val="0057450D"/>
    <w:rsid w:val="00575B41"/>
    <w:rsid w:val="00576E59"/>
    <w:rsid w:val="005802E9"/>
    <w:rsid w:val="0058475B"/>
    <w:rsid w:val="00584DF5"/>
    <w:rsid w:val="00585BCF"/>
    <w:rsid w:val="00586304"/>
    <w:rsid w:val="00587CB5"/>
    <w:rsid w:val="00591DC4"/>
    <w:rsid w:val="005935A9"/>
    <w:rsid w:val="005A425E"/>
    <w:rsid w:val="005A47AF"/>
    <w:rsid w:val="005A6665"/>
    <w:rsid w:val="005A6842"/>
    <w:rsid w:val="005A6896"/>
    <w:rsid w:val="005A79D5"/>
    <w:rsid w:val="005B1A0F"/>
    <w:rsid w:val="005B1E0C"/>
    <w:rsid w:val="005B2283"/>
    <w:rsid w:val="005B229E"/>
    <w:rsid w:val="005B3958"/>
    <w:rsid w:val="005B723F"/>
    <w:rsid w:val="005B7E32"/>
    <w:rsid w:val="005C19D0"/>
    <w:rsid w:val="005C19FF"/>
    <w:rsid w:val="005C7152"/>
    <w:rsid w:val="005D1C8C"/>
    <w:rsid w:val="005D7D19"/>
    <w:rsid w:val="005E02F8"/>
    <w:rsid w:val="005E05FA"/>
    <w:rsid w:val="005E1246"/>
    <w:rsid w:val="005E1B68"/>
    <w:rsid w:val="005E1DDB"/>
    <w:rsid w:val="005E2126"/>
    <w:rsid w:val="005E2926"/>
    <w:rsid w:val="005E35AD"/>
    <w:rsid w:val="005E4857"/>
    <w:rsid w:val="005E69CF"/>
    <w:rsid w:val="005E7149"/>
    <w:rsid w:val="005E76F1"/>
    <w:rsid w:val="005E7F93"/>
    <w:rsid w:val="005F0E22"/>
    <w:rsid w:val="005F107C"/>
    <w:rsid w:val="005F5529"/>
    <w:rsid w:val="005F659C"/>
    <w:rsid w:val="005F6978"/>
    <w:rsid w:val="006009F0"/>
    <w:rsid w:val="00601998"/>
    <w:rsid w:val="00602FC5"/>
    <w:rsid w:val="00603A52"/>
    <w:rsid w:val="00605781"/>
    <w:rsid w:val="00607871"/>
    <w:rsid w:val="0061056E"/>
    <w:rsid w:val="006107DA"/>
    <w:rsid w:val="00612A00"/>
    <w:rsid w:val="006138DD"/>
    <w:rsid w:val="006155E4"/>
    <w:rsid w:val="00616299"/>
    <w:rsid w:val="006162CA"/>
    <w:rsid w:val="00616C2C"/>
    <w:rsid w:val="00617DA5"/>
    <w:rsid w:val="0062061C"/>
    <w:rsid w:val="00621575"/>
    <w:rsid w:val="006215EE"/>
    <w:rsid w:val="00623614"/>
    <w:rsid w:val="00623834"/>
    <w:rsid w:val="00626326"/>
    <w:rsid w:val="00627484"/>
    <w:rsid w:val="006278D7"/>
    <w:rsid w:val="0063009E"/>
    <w:rsid w:val="006302FA"/>
    <w:rsid w:val="00645669"/>
    <w:rsid w:val="00645A7B"/>
    <w:rsid w:val="00647DED"/>
    <w:rsid w:val="00651685"/>
    <w:rsid w:val="0065468D"/>
    <w:rsid w:val="006566C1"/>
    <w:rsid w:val="00656A22"/>
    <w:rsid w:val="00660E2A"/>
    <w:rsid w:val="006648BF"/>
    <w:rsid w:val="00666C89"/>
    <w:rsid w:val="006674FF"/>
    <w:rsid w:val="0066777C"/>
    <w:rsid w:val="00667B9C"/>
    <w:rsid w:val="00670989"/>
    <w:rsid w:val="00675F6D"/>
    <w:rsid w:val="00675FDE"/>
    <w:rsid w:val="0067632C"/>
    <w:rsid w:val="00676B26"/>
    <w:rsid w:val="00680F51"/>
    <w:rsid w:val="0068316B"/>
    <w:rsid w:val="00685048"/>
    <w:rsid w:val="00686F98"/>
    <w:rsid w:val="006910A3"/>
    <w:rsid w:val="0069455F"/>
    <w:rsid w:val="006972CA"/>
    <w:rsid w:val="0069772B"/>
    <w:rsid w:val="006A066D"/>
    <w:rsid w:val="006A0D52"/>
    <w:rsid w:val="006A19D9"/>
    <w:rsid w:val="006A1F79"/>
    <w:rsid w:val="006A2DB9"/>
    <w:rsid w:val="006A38D7"/>
    <w:rsid w:val="006A68B7"/>
    <w:rsid w:val="006A71AD"/>
    <w:rsid w:val="006A7363"/>
    <w:rsid w:val="006A7833"/>
    <w:rsid w:val="006A78F6"/>
    <w:rsid w:val="006A7A3E"/>
    <w:rsid w:val="006B07C5"/>
    <w:rsid w:val="006B5912"/>
    <w:rsid w:val="006B73F5"/>
    <w:rsid w:val="006C5E55"/>
    <w:rsid w:val="006C65EF"/>
    <w:rsid w:val="006C6CDD"/>
    <w:rsid w:val="006C7C07"/>
    <w:rsid w:val="006D0BD3"/>
    <w:rsid w:val="006D140A"/>
    <w:rsid w:val="006D4F12"/>
    <w:rsid w:val="006D5E75"/>
    <w:rsid w:val="006D69BA"/>
    <w:rsid w:val="006E0D37"/>
    <w:rsid w:val="006E1F1B"/>
    <w:rsid w:val="006E2233"/>
    <w:rsid w:val="006E3E1D"/>
    <w:rsid w:val="006E498F"/>
    <w:rsid w:val="006E59B5"/>
    <w:rsid w:val="006E71D3"/>
    <w:rsid w:val="006F280D"/>
    <w:rsid w:val="006F37B7"/>
    <w:rsid w:val="006F53E0"/>
    <w:rsid w:val="006F5578"/>
    <w:rsid w:val="006F6E2D"/>
    <w:rsid w:val="007004D4"/>
    <w:rsid w:val="00700B27"/>
    <w:rsid w:val="00703BC4"/>
    <w:rsid w:val="007041E5"/>
    <w:rsid w:val="00704A6B"/>
    <w:rsid w:val="0070513C"/>
    <w:rsid w:val="0070637D"/>
    <w:rsid w:val="00706BF4"/>
    <w:rsid w:val="007073AF"/>
    <w:rsid w:val="007076C1"/>
    <w:rsid w:val="007113F7"/>
    <w:rsid w:val="00712AA8"/>
    <w:rsid w:val="0071327A"/>
    <w:rsid w:val="00715470"/>
    <w:rsid w:val="00721EE5"/>
    <w:rsid w:val="007229CD"/>
    <w:rsid w:val="00722B9E"/>
    <w:rsid w:val="007252E2"/>
    <w:rsid w:val="00725C47"/>
    <w:rsid w:val="00725CC0"/>
    <w:rsid w:val="00727E8D"/>
    <w:rsid w:val="00730109"/>
    <w:rsid w:val="00731773"/>
    <w:rsid w:val="00731DC0"/>
    <w:rsid w:val="007327DA"/>
    <w:rsid w:val="007336F2"/>
    <w:rsid w:val="00734ED5"/>
    <w:rsid w:val="00736796"/>
    <w:rsid w:val="00736AD5"/>
    <w:rsid w:val="00736ECB"/>
    <w:rsid w:val="00741302"/>
    <w:rsid w:val="007428C8"/>
    <w:rsid w:val="00742905"/>
    <w:rsid w:val="00743437"/>
    <w:rsid w:val="00744844"/>
    <w:rsid w:val="00747991"/>
    <w:rsid w:val="007502DD"/>
    <w:rsid w:val="007507FE"/>
    <w:rsid w:val="0075101C"/>
    <w:rsid w:val="007514A7"/>
    <w:rsid w:val="00752077"/>
    <w:rsid w:val="00752466"/>
    <w:rsid w:val="007524D7"/>
    <w:rsid w:val="0075479F"/>
    <w:rsid w:val="00756196"/>
    <w:rsid w:val="00756446"/>
    <w:rsid w:val="00756EC8"/>
    <w:rsid w:val="007618F1"/>
    <w:rsid w:val="00761DB5"/>
    <w:rsid w:val="007635F7"/>
    <w:rsid w:val="00764C43"/>
    <w:rsid w:val="00764CCB"/>
    <w:rsid w:val="00765472"/>
    <w:rsid w:val="00766B18"/>
    <w:rsid w:val="00767678"/>
    <w:rsid w:val="00772869"/>
    <w:rsid w:val="007731EE"/>
    <w:rsid w:val="00775115"/>
    <w:rsid w:val="007753CB"/>
    <w:rsid w:val="00775869"/>
    <w:rsid w:val="007764A3"/>
    <w:rsid w:val="00780BE6"/>
    <w:rsid w:val="00782A9A"/>
    <w:rsid w:val="007836C8"/>
    <w:rsid w:val="00784212"/>
    <w:rsid w:val="00784662"/>
    <w:rsid w:val="0078495B"/>
    <w:rsid w:val="00785AF6"/>
    <w:rsid w:val="00785D84"/>
    <w:rsid w:val="00785F1A"/>
    <w:rsid w:val="00786356"/>
    <w:rsid w:val="00787E70"/>
    <w:rsid w:val="00790BA1"/>
    <w:rsid w:val="00792977"/>
    <w:rsid w:val="007931A7"/>
    <w:rsid w:val="00794004"/>
    <w:rsid w:val="00795DFC"/>
    <w:rsid w:val="00796CF5"/>
    <w:rsid w:val="007A2531"/>
    <w:rsid w:val="007A3664"/>
    <w:rsid w:val="007A4A8D"/>
    <w:rsid w:val="007A5846"/>
    <w:rsid w:val="007A68A8"/>
    <w:rsid w:val="007A77D1"/>
    <w:rsid w:val="007B070B"/>
    <w:rsid w:val="007B4B48"/>
    <w:rsid w:val="007B549B"/>
    <w:rsid w:val="007B79FC"/>
    <w:rsid w:val="007B7E2B"/>
    <w:rsid w:val="007C0C67"/>
    <w:rsid w:val="007C0D42"/>
    <w:rsid w:val="007C0F8F"/>
    <w:rsid w:val="007C42B1"/>
    <w:rsid w:val="007D34D6"/>
    <w:rsid w:val="007D4F10"/>
    <w:rsid w:val="007D647B"/>
    <w:rsid w:val="007D6D01"/>
    <w:rsid w:val="007D74A1"/>
    <w:rsid w:val="007E01DE"/>
    <w:rsid w:val="007E15DD"/>
    <w:rsid w:val="007E1EB7"/>
    <w:rsid w:val="007E29B2"/>
    <w:rsid w:val="007E6429"/>
    <w:rsid w:val="007E70E4"/>
    <w:rsid w:val="007E75CF"/>
    <w:rsid w:val="007F08D8"/>
    <w:rsid w:val="007F0FA2"/>
    <w:rsid w:val="007F5098"/>
    <w:rsid w:val="007F5579"/>
    <w:rsid w:val="007F688A"/>
    <w:rsid w:val="007F720F"/>
    <w:rsid w:val="00800992"/>
    <w:rsid w:val="008026B2"/>
    <w:rsid w:val="008034A6"/>
    <w:rsid w:val="00806745"/>
    <w:rsid w:val="0080720E"/>
    <w:rsid w:val="008075BE"/>
    <w:rsid w:val="00810106"/>
    <w:rsid w:val="0081026A"/>
    <w:rsid w:val="008109D9"/>
    <w:rsid w:val="00811E9C"/>
    <w:rsid w:val="0081503C"/>
    <w:rsid w:val="0081535C"/>
    <w:rsid w:val="00816616"/>
    <w:rsid w:val="00816B86"/>
    <w:rsid w:val="00816FCC"/>
    <w:rsid w:val="008174C9"/>
    <w:rsid w:val="00821945"/>
    <w:rsid w:val="00822170"/>
    <w:rsid w:val="00823440"/>
    <w:rsid w:val="00824520"/>
    <w:rsid w:val="00826EEF"/>
    <w:rsid w:val="00831BB4"/>
    <w:rsid w:val="00834BCE"/>
    <w:rsid w:val="00840EA1"/>
    <w:rsid w:val="0084184A"/>
    <w:rsid w:val="0084268B"/>
    <w:rsid w:val="00843022"/>
    <w:rsid w:val="00843626"/>
    <w:rsid w:val="00843EAF"/>
    <w:rsid w:val="00845864"/>
    <w:rsid w:val="00845BAD"/>
    <w:rsid w:val="0084709E"/>
    <w:rsid w:val="00850692"/>
    <w:rsid w:val="00855081"/>
    <w:rsid w:val="00856A0B"/>
    <w:rsid w:val="008621E8"/>
    <w:rsid w:val="008622A7"/>
    <w:rsid w:val="00864416"/>
    <w:rsid w:val="00867620"/>
    <w:rsid w:val="0086793B"/>
    <w:rsid w:val="00870209"/>
    <w:rsid w:val="00870B18"/>
    <w:rsid w:val="00871D20"/>
    <w:rsid w:val="0087268C"/>
    <w:rsid w:val="00873DD1"/>
    <w:rsid w:val="00874B27"/>
    <w:rsid w:val="0087594D"/>
    <w:rsid w:val="0088086D"/>
    <w:rsid w:val="00881E6D"/>
    <w:rsid w:val="008822AD"/>
    <w:rsid w:val="00882E1E"/>
    <w:rsid w:val="00883832"/>
    <w:rsid w:val="008875DB"/>
    <w:rsid w:val="008909B9"/>
    <w:rsid w:val="00891252"/>
    <w:rsid w:val="00893077"/>
    <w:rsid w:val="00893BD4"/>
    <w:rsid w:val="00893F0A"/>
    <w:rsid w:val="0089410A"/>
    <w:rsid w:val="0089511B"/>
    <w:rsid w:val="008974E9"/>
    <w:rsid w:val="008A053B"/>
    <w:rsid w:val="008A246B"/>
    <w:rsid w:val="008A4164"/>
    <w:rsid w:val="008A5C6A"/>
    <w:rsid w:val="008B03C8"/>
    <w:rsid w:val="008B111C"/>
    <w:rsid w:val="008B1FEE"/>
    <w:rsid w:val="008B2756"/>
    <w:rsid w:val="008B4E15"/>
    <w:rsid w:val="008B543F"/>
    <w:rsid w:val="008B5C63"/>
    <w:rsid w:val="008B71C3"/>
    <w:rsid w:val="008B7D59"/>
    <w:rsid w:val="008C1FC1"/>
    <w:rsid w:val="008C4241"/>
    <w:rsid w:val="008C4900"/>
    <w:rsid w:val="008C5C70"/>
    <w:rsid w:val="008C6A18"/>
    <w:rsid w:val="008D01B7"/>
    <w:rsid w:val="008D0C3A"/>
    <w:rsid w:val="008D5686"/>
    <w:rsid w:val="008D789E"/>
    <w:rsid w:val="008E04E3"/>
    <w:rsid w:val="008E4428"/>
    <w:rsid w:val="008E4513"/>
    <w:rsid w:val="008E6B61"/>
    <w:rsid w:val="008E744B"/>
    <w:rsid w:val="008F1225"/>
    <w:rsid w:val="008F2881"/>
    <w:rsid w:val="008F3CCF"/>
    <w:rsid w:val="008F4064"/>
    <w:rsid w:val="008F421F"/>
    <w:rsid w:val="00900205"/>
    <w:rsid w:val="00903A35"/>
    <w:rsid w:val="0090419C"/>
    <w:rsid w:val="00905EE2"/>
    <w:rsid w:val="00906906"/>
    <w:rsid w:val="00907E5A"/>
    <w:rsid w:val="00910772"/>
    <w:rsid w:val="00913220"/>
    <w:rsid w:val="0091353C"/>
    <w:rsid w:val="0091615C"/>
    <w:rsid w:val="009202DE"/>
    <w:rsid w:val="00921109"/>
    <w:rsid w:val="009227FA"/>
    <w:rsid w:val="00923918"/>
    <w:rsid w:val="00923AB9"/>
    <w:rsid w:val="00924BFB"/>
    <w:rsid w:val="0092581B"/>
    <w:rsid w:val="00926835"/>
    <w:rsid w:val="00927127"/>
    <w:rsid w:val="00931025"/>
    <w:rsid w:val="00932594"/>
    <w:rsid w:val="00935D46"/>
    <w:rsid w:val="009368E7"/>
    <w:rsid w:val="00936EDD"/>
    <w:rsid w:val="009375D6"/>
    <w:rsid w:val="00941035"/>
    <w:rsid w:val="00941AFE"/>
    <w:rsid w:val="00943C78"/>
    <w:rsid w:val="00944D06"/>
    <w:rsid w:val="00945103"/>
    <w:rsid w:val="00946CEF"/>
    <w:rsid w:val="0095045B"/>
    <w:rsid w:val="00950E9A"/>
    <w:rsid w:val="0095344C"/>
    <w:rsid w:val="009546AF"/>
    <w:rsid w:val="00957D90"/>
    <w:rsid w:val="00960738"/>
    <w:rsid w:val="00960C7E"/>
    <w:rsid w:val="00963842"/>
    <w:rsid w:val="00964481"/>
    <w:rsid w:val="00965787"/>
    <w:rsid w:val="00966056"/>
    <w:rsid w:val="00967608"/>
    <w:rsid w:val="009709B2"/>
    <w:rsid w:val="00971E2F"/>
    <w:rsid w:val="00972D77"/>
    <w:rsid w:val="0097437D"/>
    <w:rsid w:val="00974772"/>
    <w:rsid w:val="0097590F"/>
    <w:rsid w:val="00976D2F"/>
    <w:rsid w:val="00981734"/>
    <w:rsid w:val="0098184A"/>
    <w:rsid w:val="00982C3D"/>
    <w:rsid w:val="00984D71"/>
    <w:rsid w:val="009856CA"/>
    <w:rsid w:val="00985F99"/>
    <w:rsid w:val="0098763A"/>
    <w:rsid w:val="00995279"/>
    <w:rsid w:val="009A00A8"/>
    <w:rsid w:val="009A0E12"/>
    <w:rsid w:val="009A134A"/>
    <w:rsid w:val="009A1A31"/>
    <w:rsid w:val="009A1E42"/>
    <w:rsid w:val="009A1E66"/>
    <w:rsid w:val="009A21CF"/>
    <w:rsid w:val="009A28AB"/>
    <w:rsid w:val="009A2D1E"/>
    <w:rsid w:val="009A3E53"/>
    <w:rsid w:val="009A51BF"/>
    <w:rsid w:val="009A53A7"/>
    <w:rsid w:val="009A5E31"/>
    <w:rsid w:val="009A7B3C"/>
    <w:rsid w:val="009B122C"/>
    <w:rsid w:val="009B1FE9"/>
    <w:rsid w:val="009B2285"/>
    <w:rsid w:val="009B578F"/>
    <w:rsid w:val="009B5FAC"/>
    <w:rsid w:val="009C0F8C"/>
    <w:rsid w:val="009C1505"/>
    <w:rsid w:val="009C1FB9"/>
    <w:rsid w:val="009C271D"/>
    <w:rsid w:val="009C4259"/>
    <w:rsid w:val="009C4EB4"/>
    <w:rsid w:val="009D01D0"/>
    <w:rsid w:val="009D1430"/>
    <w:rsid w:val="009D1AB4"/>
    <w:rsid w:val="009D2094"/>
    <w:rsid w:val="009D3687"/>
    <w:rsid w:val="009D4FF7"/>
    <w:rsid w:val="009D5109"/>
    <w:rsid w:val="009E2665"/>
    <w:rsid w:val="009E3240"/>
    <w:rsid w:val="009E37AC"/>
    <w:rsid w:val="009E4B25"/>
    <w:rsid w:val="009E5C2D"/>
    <w:rsid w:val="009E76BF"/>
    <w:rsid w:val="009F15B0"/>
    <w:rsid w:val="009F2299"/>
    <w:rsid w:val="009F3181"/>
    <w:rsid w:val="009F67C7"/>
    <w:rsid w:val="009F7DD3"/>
    <w:rsid w:val="00A01107"/>
    <w:rsid w:val="00A01275"/>
    <w:rsid w:val="00A03FBF"/>
    <w:rsid w:val="00A05368"/>
    <w:rsid w:val="00A06CCF"/>
    <w:rsid w:val="00A10790"/>
    <w:rsid w:val="00A10C8B"/>
    <w:rsid w:val="00A10F10"/>
    <w:rsid w:val="00A11040"/>
    <w:rsid w:val="00A12096"/>
    <w:rsid w:val="00A1319D"/>
    <w:rsid w:val="00A131AA"/>
    <w:rsid w:val="00A1376A"/>
    <w:rsid w:val="00A13D98"/>
    <w:rsid w:val="00A209FA"/>
    <w:rsid w:val="00A216A9"/>
    <w:rsid w:val="00A219AB"/>
    <w:rsid w:val="00A226A2"/>
    <w:rsid w:val="00A26374"/>
    <w:rsid w:val="00A26AB0"/>
    <w:rsid w:val="00A301E5"/>
    <w:rsid w:val="00A306AA"/>
    <w:rsid w:val="00A3403E"/>
    <w:rsid w:val="00A3426A"/>
    <w:rsid w:val="00A35ECA"/>
    <w:rsid w:val="00A36E96"/>
    <w:rsid w:val="00A36F7E"/>
    <w:rsid w:val="00A40FCC"/>
    <w:rsid w:val="00A43860"/>
    <w:rsid w:val="00A47CC0"/>
    <w:rsid w:val="00A5014E"/>
    <w:rsid w:val="00A51E02"/>
    <w:rsid w:val="00A52738"/>
    <w:rsid w:val="00A56681"/>
    <w:rsid w:val="00A572C0"/>
    <w:rsid w:val="00A64A12"/>
    <w:rsid w:val="00A66AF7"/>
    <w:rsid w:val="00A7318B"/>
    <w:rsid w:val="00A73971"/>
    <w:rsid w:val="00A73C9F"/>
    <w:rsid w:val="00A75F09"/>
    <w:rsid w:val="00A80802"/>
    <w:rsid w:val="00A840D0"/>
    <w:rsid w:val="00A84ADF"/>
    <w:rsid w:val="00A86C2A"/>
    <w:rsid w:val="00A91678"/>
    <w:rsid w:val="00A91D18"/>
    <w:rsid w:val="00A92256"/>
    <w:rsid w:val="00A92387"/>
    <w:rsid w:val="00A931D1"/>
    <w:rsid w:val="00A93643"/>
    <w:rsid w:val="00A95A71"/>
    <w:rsid w:val="00AA0006"/>
    <w:rsid w:val="00AA02B1"/>
    <w:rsid w:val="00AA10EE"/>
    <w:rsid w:val="00AA2777"/>
    <w:rsid w:val="00AA3AA0"/>
    <w:rsid w:val="00AA4104"/>
    <w:rsid w:val="00AA5603"/>
    <w:rsid w:val="00AA5813"/>
    <w:rsid w:val="00AA711D"/>
    <w:rsid w:val="00AB2222"/>
    <w:rsid w:val="00AB26FD"/>
    <w:rsid w:val="00AB35C0"/>
    <w:rsid w:val="00AB3D17"/>
    <w:rsid w:val="00AB76C8"/>
    <w:rsid w:val="00AB7932"/>
    <w:rsid w:val="00AB7BAE"/>
    <w:rsid w:val="00AC0FA6"/>
    <w:rsid w:val="00AC2408"/>
    <w:rsid w:val="00AC2F05"/>
    <w:rsid w:val="00AC458D"/>
    <w:rsid w:val="00AC47FE"/>
    <w:rsid w:val="00AC5301"/>
    <w:rsid w:val="00AC53D9"/>
    <w:rsid w:val="00AC6D1F"/>
    <w:rsid w:val="00AD0483"/>
    <w:rsid w:val="00AD21CE"/>
    <w:rsid w:val="00AD54F5"/>
    <w:rsid w:val="00AD5A78"/>
    <w:rsid w:val="00AD63AE"/>
    <w:rsid w:val="00AD775A"/>
    <w:rsid w:val="00AE09E7"/>
    <w:rsid w:val="00AE2B39"/>
    <w:rsid w:val="00AE41C7"/>
    <w:rsid w:val="00AE6EB1"/>
    <w:rsid w:val="00AE705F"/>
    <w:rsid w:val="00AF19BB"/>
    <w:rsid w:val="00AF31A0"/>
    <w:rsid w:val="00AF3FAB"/>
    <w:rsid w:val="00B00D9F"/>
    <w:rsid w:val="00B0211E"/>
    <w:rsid w:val="00B0225E"/>
    <w:rsid w:val="00B024FF"/>
    <w:rsid w:val="00B05F92"/>
    <w:rsid w:val="00B0655C"/>
    <w:rsid w:val="00B065CD"/>
    <w:rsid w:val="00B07692"/>
    <w:rsid w:val="00B11609"/>
    <w:rsid w:val="00B118F2"/>
    <w:rsid w:val="00B11B8C"/>
    <w:rsid w:val="00B12220"/>
    <w:rsid w:val="00B13242"/>
    <w:rsid w:val="00B146B2"/>
    <w:rsid w:val="00B1491F"/>
    <w:rsid w:val="00B1664E"/>
    <w:rsid w:val="00B16BAF"/>
    <w:rsid w:val="00B16FA5"/>
    <w:rsid w:val="00B176FE"/>
    <w:rsid w:val="00B17830"/>
    <w:rsid w:val="00B17861"/>
    <w:rsid w:val="00B17C97"/>
    <w:rsid w:val="00B2390B"/>
    <w:rsid w:val="00B25F9B"/>
    <w:rsid w:val="00B27CBC"/>
    <w:rsid w:val="00B32018"/>
    <w:rsid w:val="00B356D6"/>
    <w:rsid w:val="00B37DDD"/>
    <w:rsid w:val="00B41B08"/>
    <w:rsid w:val="00B44382"/>
    <w:rsid w:val="00B45137"/>
    <w:rsid w:val="00B46319"/>
    <w:rsid w:val="00B4710E"/>
    <w:rsid w:val="00B4716D"/>
    <w:rsid w:val="00B505C2"/>
    <w:rsid w:val="00B50881"/>
    <w:rsid w:val="00B51C6F"/>
    <w:rsid w:val="00B54876"/>
    <w:rsid w:val="00B55C17"/>
    <w:rsid w:val="00B5758B"/>
    <w:rsid w:val="00B61301"/>
    <w:rsid w:val="00B616F4"/>
    <w:rsid w:val="00B61A26"/>
    <w:rsid w:val="00B62E68"/>
    <w:rsid w:val="00B6324E"/>
    <w:rsid w:val="00B65775"/>
    <w:rsid w:val="00B661AF"/>
    <w:rsid w:val="00B66274"/>
    <w:rsid w:val="00B7200C"/>
    <w:rsid w:val="00B72D38"/>
    <w:rsid w:val="00B73332"/>
    <w:rsid w:val="00B73702"/>
    <w:rsid w:val="00B7437F"/>
    <w:rsid w:val="00B7635A"/>
    <w:rsid w:val="00B772A1"/>
    <w:rsid w:val="00B80376"/>
    <w:rsid w:val="00B80800"/>
    <w:rsid w:val="00B80B6D"/>
    <w:rsid w:val="00B8109F"/>
    <w:rsid w:val="00B81D3A"/>
    <w:rsid w:val="00B82740"/>
    <w:rsid w:val="00B82A56"/>
    <w:rsid w:val="00B840C4"/>
    <w:rsid w:val="00B84885"/>
    <w:rsid w:val="00B8649A"/>
    <w:rsid w:val="00B907BD"/>
    <w:rsid w:val="00B91F3E"/>
    <w:rsid w:val="00B937A0"/>
    <w:rsid w:val="00B96642"/>
    <w:rsid w:val="00B97C7F"/>
    <w:rsid w:val="00BA14FC"/>
    <w:rsid w:val="00BA5F5E"/>
    <w:rsid w:val="00BB19B9"/>
    <w:rsid w:val="00BB3FD8"/>
    <w:rsid w:val="00BB5167"/>
    <w:rsid w:val="00BB5798"/>
    <w:rsid w:val="00BB6DFC"/>
    <w:rsid w:val="00BB7A10"/>
    <w:rsid w:val="00BC2CBB"/>
    <w:rsid w:val="00BC4EA6"/>
    <w:rsid w:val="00BC50BB"/>
    <w:rsid w:val="00BC5D91"/>
    <w:rsid w:val="00BD01E1"/>
    <w:rsid w:val="00BD1D53"/>
    <w:rsid w:val="00BD1F30"/>
    <w:rsid w:val="00BD2BC8"/>
    <w:rsid w:val="00BD55DC"/>
    <w:rsid w:val="00BD6616"/>
    <w:rsid w:val="00BE0DD8"/>
    <w:rsid w:val="00BE1895"/>
    <w:rsid w:val="00BE20EB"/>
    <w:rsid w:val="00BE4A17"/>
    <w:rsid w:val="00BE6D06"/>
    <w:rsid w:val="00BF1C74"/>
    <w:rsid w:val="00BF3A9B"/>
    <w:rsid w:val="00BF4D7C"/>
    <w:rsid w:val="00BF6DC8"/>
    <w:rsid w:val="00C01442"/>
    <w:rsid w:val="00C03F62"/>
    <w:rsid w:val="00C0419E"/>
    <w:rsid w:val="00C06DB2"/>
    <w:rsid w:val="00C078B4"/>
    <w:rsid w:val="00C10E12"/>
    <w:rsid w:val="00C11A14"/>
    <w:rsid w:val="00C12646"/>
    <w:rsid w:val="00C12F98"/>
    <w:rsid w:val="00C14861"/>
    <w:rsid w:val="00C157FB"/>
    <w:rsid w:val="00C20196"/>
    <w:rsid w:val="00C20311"/>
    <w:rsid w:val="00C211B6"/>
    <w:rsid w:val="00C24382"/>
    <w:rsid w:val="00C2671B"/>
    <w:rsid w:val="00C269A5"/>
    <w:rsid w:val="00C2711A"/>
    <w:rsid w:val="00C27205"/>
    <w:rsid w:val="00C27226"/>
    <w:rsid w:val="00C30A89"/>
    <w:rsid w:val="00C332E8"/>
    <w:rsid w:val="00C333DF"/>
    <w:rsid w:val="00C33612"/>
    <w:rsid w:val="00C3467B"/>
    <w:rsid w:val="00C358BE"/>
    <w:rsid w:val="00C35B16"/>
    <w:rsid w:val="00C36B67"/>
    <w:rsid w:val="00C40039"/>
    <w:rsid w:val="00C400AF"/>
    <w:rsid w:val="00C41FC3"/>
    <w:rsid w:val="00C42814"/>
    <w:rsid w:val="00C4285B"/>
    <w:rsid w:val="00C43012"/>
    <w:rsid w:val="00C431E6"/>
    <w:rsid w:val="00C43A3A"/>
    <w:rsid w:val="00C456B9"/>
    <w:rsid w:val="00C468C4"/>
    <w:rsid w:val="00C46CE1"/>
    <w:rsid w:val="00C54AF2"/>
    <w:rsid w:val="00C56259"/>
    <w:rsid w:val="00C6029D"/>
    <w:rsid w:val="00C610A2"/>
    <w:rsid w:val="00C62F10"/>
    <w:rsid w:val="00C63878"/>
    <w:rsid w:val="00C63BC2"/>
    <w:rsid w:val="00C64155"/>
    <w:rsid w:val="00C65632"/>
    <w:rsid w:val="00C657BA"/>
    <w:rsid w:val="00C705F2"/>
    <w:rsid w:val="00C715D7"/>
    <w:rsid w:val="00C71C40"/>
    <w:rsid w:val="00C74009"/>
    <w:rsid w:val="00C741EB"/>
    <w:rsid w:val="00C75F0A"/>
    <w:rsid w:val="00C77071"/>
    <w:rsid w:val="00C807D2"/>
    <w:rsid w:val="00C80BC7"/>
    <w:rsid w:val="00C8191E"/>
    <w:rsid w:val="00C81F70"/>
    <w:rsid w:val="00C82560"/>
    <w:rsid w:val="00C827DC"/>
    <w:rsid w:val="00C82902"/>
    <w:rsid w:val="00C82D23"/>
    <w:rsid w:val="00C83E2D"/>
    <w:rsid w:val="00C86466"/>
    <w:rsid w:val="00C87DA1"/>
    <w:rsid w:val="00C90153"/>
    <w:rsid w:val="00C905EA"/>
    <w:rsid w:val="00C92179"/>
    <w:rsid w:val="00C92BF2"/>
    <w:rsid w:val="00C93ECC"/>
    <w:rsid w:val="00C95C7E"/>
    <w:rsid w:val="00CA1318"/>
    <w:rsid w:val="00CA6A5A"/>
    <w:rsid w:val="00CA725B"/>
    <w:rsid w:val="00CB3075"/>
    <w:rsid w:val="00CB7CC8"/>
    <w:rsid w:val="00CC299A"/>
    <w:rsid w:val="00CC3026"/>
    <w:rsid w:val="00CC68B3"/>
    <w:rsid w:val="00CD00C3"/>
    <w:rsid w:val="00CD06A2"/>
    <w:rsid w:val="00CD4137"/>
    <w:rsid w:val="00CD4DC4"/>
    <w:rsid w:val="00CD664D"/>
    <w:rsid w:val="00CE01BF"/>
    <w:rsid w:val="00CE3B04"/>
    <w:rsid w:val="00CE53ED"/>
    <w:rsid w:val="00CE6ECD"/>
    <w:rsid w:val="00CF006F"/>
    <w:rsid w:val="00CF0F7B"/>
    <w:rsid w:val="00CF3852"/>
    <w:rsid w:val="00CF4419"/>
    <w:rsid w:val="00CF6FA6"/>
    <w:rsid w:val="00CF76BD"/>
    <w:rsid w:val="00D02CCE"/>
    <w:rsid w:val="00D064C8"/>
    <w:rsid w:val="00D12F40"/>
    <w:rsid w:val="00D144C8"/>
    <w:rsid w:val="00D16715"/>
    <w:rsid w:val="00D16976"/>
    <w:rsid w:val="00D17175"/>
    <w:rsid w:val="00D17201"/>
    <w:rsid w:val="00D17688"/>
    <w:rsid w:val="00D178F1"/>
    <w:rsid w:val="00D217AB"/>
    <w:rsid w:val="00D23ED6"/>
    <w:rsid w:val="00D266E8"/>
    <w:rsid w:val="00D302A5"/>
    <w:rsid w:val="00D31A55"/>
    <w:rsid w:val="00D32C1A"/>
    <w:rsid w:val="00D34065"/>
    <w:rsid w:val="00D34E43"/>
    <w:rsid w:val="00D35FDB"/>
    <w:rsid w:val="00D373D7"/>
    <w:rsid w:val="00D4115E"/>
    <w:rsid w:val="00D4236F"/>
    <w:rsid w:val="00D4449D"/>
    <w:rsid w:val="00D46D92"/>
    <w:rsid w:val="00D520E9"/>
    <w:rsid w:val="00D55BCE"/>
    <w:rsid w:val="00D57627"/>
    <w:rsid w:val="00D577BF"/>
    <w:rsid w:val="00D60BEF"/>
    <w:rsid w:val="00D61857"/>
    <w:rsid w:val="00D61D6B"/>
    <w:rsid w:val="00D61F34"/>
    <w:rsid w:val="00D63227"/>
    <w:rsid w:val="00D636AC"/>
    <w:rsid w:val="00D64D7D"/>
    <w:rsid w:val="00D6570B"/>
    <w:rsid w:val="00D66241"/>
    <w:rsid w:val="00D66889"/>
    <w:rsid w:val="00D66C12"/>
    <w:rsid w:val="00D6774F"/>
    <w:rsid w:val="00D7084A"/>
    <w:rsid w:val="00D7092D"/>
    <w:rsid w:val="00D70CA2"/>
    <w:rsid w:val="00D712F8"/>
    <w:rsid w:val="00D73FD1"/>
    <w:rsid w:val="00D80C6A"/>
    <w:rsid w:val="00D8296E"/>
    <w:rsid w:val="00D830AC"/>
    <w:rsid w:val="00D83FDB"/>
    <w:rsid w:val="00D84D58"/>
    <w:rsid w:val="00D866C9"/>
    <w:rsid w:val="00D868D0"/>
    <w:rsid w:val="00D874EB"/>
    <w:rsid w:val="00D93042"/>
    <w:rsid w:val="00D95654"/>
    <w:rsid w:val="00D956E0"/>
    <w:rsid w:val="00D95879"/>
    <w:rsid w:val="00D96FB7"/>
    <w:rsid w:val="00D9757D"/>
    <w:rsid w:val="00DA0BE1"/>
    <w:rsid w:val="00DA4422"/>
    <w:rsid w:val="00DA487B"/>
    <w:rsid w:val="00DA5046"/>
    <w:rsid w:val="00DA7258"/>
    <w:rsid w:val="00DB135A"/>
    <w:rsid w:val="00DB1445"/>
    <w:rsid w:val="00DB2326"/>
    <w:rsid w:val="00DB4768"/>
    <w:rsid w:val="00DB4CBD"/>
    <w:rsid w:val="00DB7062"/>
    <w:rsid w:val="00DB74E1"/>
    <w:rsid w:val="00DC0508"/>
    <w:rsid w:val="00DC1C3A"/>
    <w:rsid w:val="00DC2775"/>
    <w:rsid w:val="00DC6424"/>
    <w:rsid w:val="00DC7446"/>
    <w:rsid w:val="00DC7B78"/>
    <w:rsid w:val="00DD07B5"/>
    <w:rsid w:val="00DD0CE0"/>
    <w:rsid w:val="00DD14A1"/>
    <w:rsid w:val="00DD22C6"/>
    <w:rsid w:val="00DD5CDE"/>
    <w:rsid w:val="00DD6D8F"/>
    <w:rsid w:val="00DD7DCB"/>
    <w:rsid w:val="00DD7EF4"/>
    <w:rsid w:val="00DE027B"/>
    <w:rsid w:val="00DE1B90"/>
    <w:rsid w:val="00DE1CAC"/>
    <w:rsid w:val="00DF2BAB"/>
    <w:rsid w:val="00DF2BFF"/>
    <w:rsid w:val="00DF3F4B"/>
    <w:rsid w:val="00DF5953"/>
    <w:rsid w:val="00E01E6B"/>
    <w:rsid w:val="00E032F6"/>
    <w:rsid w:val="00E0394C"/>
    <w:rsid w:val="00E0650F"/>
    <w:rsid w:val="00E1070F"/>
    <w:rsid w:val="00E12579"/>
    <w:rsid w:val="00E12F78"/>
    <w:rsid w:val="00E13129"/>
    <w:rsid w:val="00E14C93"/>
    <w:rsid w:val="00E151CF"/>
    <w:rsid w:val="00E16778"/>
    <w:rsid w:val="00E168E6"/>
    <w:rsid w:val="00E17E17"/>
    <w:rsid w:val="00E20FF3"/>
    <w:rsid w:val="00E23F84"/>
    <w:rsid w:val="00E27C00"/>
    <w:rsid w:val="00E30D0D"/>
    <w:rsid w:val="00E33522"/>
    <w:rsid w:val="00E34230"/>
    <w:rsid w:val="00E347FA"/>
    <w:rsid w:val="00E35E7E"/>
    <w:rsid w:val="00E375F6"/>
    <w:rsid w:val="00E43797"/>
    <w:rsid w:val="00E447A3"/>
    <w:rsid w:val="00E463F6"/>
    <w:rsid w:val="00E4710D"/>
    <w:rsid w:val="00E51027"/>
    <w:rsid w:val="00E51268"/>
    <w:rsid w:val="00E53A67"/>
    <w:rsid w:val="00E5480E"/>
    <w:rsid w:val="00E55CF2"/>
    <w:rsid w:val="00E6035B"/>
    <w:rsid w:val="00E619C9"/>
    <w:rsid w:val="00E66B50"/>
    <w:rsid w:val="00E70DAB"/>
    <w:rsid w:val="00E70FD7"/>
    <w:rsid w:val="00E71DC6"/>
    <w:rsid w:val="00E721A1"/>
    <w:rsid w:val="00E77BC6"/>
    <w:rsid w:val="00E811F7"/>
    <w:rsid w:val="00E81805"/>
    <w:rsid w:val="00E83F2B"/>
    <w:rsid w:val="00E843F1"/>
    <w:rsid w:val="00E8637B"/>
    <w:rsid w:val="00E8679F"/>
    <w:rsid w:val="00E86974"/>
    <w:rsid w:val="00E90285"/>
    <w:rsid w:val="00E90894"/>
    <w:rsid w:val="00E90ED6"/>
    <w:rsid w:val="00E9113A"/>
    <w:rsid w:val="00E914DB"/>
    <w:rsid w:val="00E93039"/>
    <w:rsid w:val="00E9635C"/>
    <w:rsid w:val="00E96BD7"/>
    <w:rsid w:val="00EA0B7E"/>
    <w:rsid w:val="00EA1D81"/>
    <w:rsid w:val="00EA269C"/>
    <w:rsid w:val="00EA53A5"/>
    <w:rsid w:val="00EA6BB7"/>
    <w:rsid w:val="00EB0AC6"/>
    <w:rsid w:val="00EB10E9"/>
    <w:rsid w:val="00EB1622"/>
    <w:rsid w:val="00EB16F7"/>
    <w:rsid w:val="00EB26A7"/>
    <w:rsid w:val="00EB3175"/>
    <w:rsid w:val="00EB566A"/>
    <w:rsid w:val="00EB726C"/>
    <w:rsid w:val="00EB7677"/>
    <w:rsid w:val="00EC01F2"/>
    <w:rsid w:val="00EC0537"/>
    <w:rsid w:val="00EC1DAA"/>
    <w:rsid w:val="00EC2476"/>
    <w:rsid w:val="00EC4FA3"/>
    <w:rsid w:val="00EC63F3"/>
    <w:rsid w:val="00ED0232"/>
    <w:rsid w:val="00ED25C3"/>
    <w:rsid w:val="00ED26EF"/>
    <w:rsid w:val="00ED5E9D"/>
    <w:rsid w:val="00ED744A"/>
    <w:rsid w:val="00ED798C"/>
    <w:rsid w:val="00EE425F"/>
    <w:rsid w:val="00EE49B9"/>
    <w:rsid w:val="00EE4F5B"/>
    <w:rsid w:val="00EE781D"/>
    <w:rsid w:val="00EF02BE"/>
    <w:rsid w:val="00EF0DA4"/>
    <w:rsid w:val="00EF0FB0"/>
    <w:rsid w:val="00EF1118"/>
    <w:rsid w:val="00EF39B1"/>
    <w:rsid w:val="00EF7D8E"/>
    <w:rsid w:val="00F00561"/>
    <w:rsid w:val="00F02BA8"/>
    <w:rsid w:val="00F0397D"/>
    <w:rsid w:val="00F039D7"/>
    <w:rsid w:val="00F05711"/>
    <w:rsid w:val="00F06885"/>
    <w:rsid w:val="00F11FE8"/>
    <w:rsid w:val="00F12EC7"/>
    <w:rsid w:val="00F2011E"/>
    <w:rsid w:val="00F20BDF"/>
    <w:rsid w:val="00F21A9A"/>
    <w:rsid w:val="00F21FB5"/>
    <w:rsid w:val="00F23641"/>
    <w:rsid w:val="00F23A1F"/>
    <w:rsid w:val="00F24E3E"/>
    <w:rsid w:val="00F2547F"/>
    <w:rsid w:val="00F261E1"/>
    <w:rsid w:val="00F27698"/>
    <w:rsid w:val="00F309B1"/>
    <w:rsid w:val="00F318D0"/>
    <w:rsid w:val="00F32849"/>
    <w:rsid w:val="00F3354D"/>
    <w:rsid w:val="00F33A75"/>
    <w:rsid w:val="00F4141F"/>
    <w:rsid w:val="00F425A7"/>
    <w:rsid w:val="00F442EF"/>
    <w:rsid w:val="00F5259D"/>
    <w:rsid w:val="00F5424B"/>
    <w:rsid w:val="00F55223"/>
    <w:rsid w:val="00F603B7"/>
    <w:rsid w:val="00F61C0B"/>
    <w:rsid w:val="00F6252E"/>
    <w:rsid w:val="00F64000"/>
    <w:rsid w:val="00F65EA7"/>
    <w:rsid w:val="00F738B1"/>
    <w:rsid w:val="00F75706"/>
    <w:rsid w:val="00F77894"/>
    <w:rsid w:val="00F8171D"/>
    <w:rsid w:val="00F82009"/>
    <w:rsid w:val="00F8217C"/>
    <w:rsid w:val="00F83E7B"/>
    <w:rsid w:val="00F85016"/>
    <w:rsid w:val="00F85352"/>
    <w:rsid w:val="00F862C9"/>
    <w:rsid w:val="00F86E52"/>
    <w:rsid w:val="00F87F14"/>
    <w:rsid w:val="00F900C0"/>
    <w:rsid w:val="00F9281A"/>
    <w:rsid w:val="00F92A28"/>
    <w:rsid w:val="00F92BF5"/>
    <w:rsid w:val="00F9651A"/>
    <w:rsid w:val="00F96F88"/>
    <w:rsid w:val="00FA0082"/>
    <w:rsid w:val="00FA1AE0"/>
    <w:rsid w:val="00FA3D5C"/>
    <w:rsid w:val="00FA3FEB"/>
    <w:rsid w:val="00FB00D5"/>
    <w:rsid w:val="00FB0B71"/>
    <w:rsid w:val="00FB20A2"/>
    <w:rsid w:val="00FB370D"/>
    <w:rsid w:val="00FB3CCE"/>
    <w:rsid w:val="00FC1D0D"/>
    <w:rsid w:val="00FC26C7"/>
    <w:rsid w:val="00FC3342"/>
    <w:rsid w:val="00FC33FB"/>
    <w:rsid w:val="00FC3934"/>
    <w:rsid w:val="00FC445E"/>
    <w:rsid w:val="00FC6DDB"/>
    <w:rsid w:val="00FC7282"/>
    <w:rsid w:val="00FC7765"/>
    <w:rsid w:val="00FD1EFC"/>
    <w:rsid w:val="00FD52D3"/>
    <w:rsid w:val="00FD658F"/>
    <w:rsid w:val="00FD6FE4"/>
    <w:rsid w:val="00FE1005"/>
    <w:rsid w:val="00FE1408"/>
    <w:rsid w:val="00FE1C93"/>
    <w:rsid w:val="00FE27C0"/>
    <w:rsid w:val="00FE3668"/>
    <w:rsid w:val="00FE4792"/>
    <w:rsid w:val="00FE4F1E"/>
    <w:rsid w:val="00FF100C"/>
    <w:rsid w:val="00FF1B84"/>
    <w:rsid w:val="00FF73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FC218"/>
  <w15:docId w15:val="{64208247-0732-4A0F-B650-22DC99C3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line="360" w:lineRule="auto"/>
        <w:ind w:left="1224" w:hanging="50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har, Char,h1,Kop 1-cust,Level,1,Heading,title,mtmis-head1,Heading 1 Char Char"/>
    <w:basedOn w:val="Normal"/>
    <w:next w:val="Normal"/>
    <w:link w:val="Heading1Char"/>
    <w:uiPriority w:val="9"/>
    <w:qFormat/>
    <w:rsid w:val="00FC445E"/>
    <w:pPr>
      <w:keepNext/>
      <w:keepLines/>
      <w:spacing w:before="480" w:after="0" w:afterAutospacing="0" w:line="276" w:lineRule="auto"/>
      <w:ind w:left="0" w:firstLine="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Alt+2),H21,H22,H23,H211,H221,Attribute Heading 2,(Alt+2)1,(Alt+2)2,Subhead A,L2,hello,style2,A.B.C.,B,C,Heading2-bio,Career Exp.,H24,H212,H222,H231,H2111,H2211,H25,H213,H223,H232,H2112,H2212,H26,H214,H224,H233,H2113,H2213,H27,H215,H225"/>
    <w:basedOn w:val="Normal"/>
    <w:next w:val="Normal"/>
    <w:link w:val="Heading2Char"/>
    <w:unhideWhenUsed/>
    <w:qFormat/>
    <w:rsid w:val="00FC445E"/>
    <w:pPr>
      <w:keepNext/>
      <w:keepLines/>
      <w:numPr>
        <w:ilvl w:val="1"/>
        <w:numId w:val="4"/>
      </w:numPr>
      <w:spacing w:before="200" w:after="0" w:afterAutospacing="0" w:line="276"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Alt+3),H3,H31,H32,H33,H311,h31,h32,h311,h33,h312,h34,h313,h35,h314,h36,h315,h37,h316,h38,h317,h39,h318,h310,h319,h3110,h320,h3111,h321,h331,h3121,h341,h3131,h351,h3141,h361,h3151,h371,h3161,h381,h3171,h391,h3181,h3101,h3191,h31101,L3,PARA3"/>
    <w:basedOn w:val="Normal"/>
    <w:next w:val="Normal"/>
    <w:link w:val="Heading3Char"/>
    <w:unhideWhenUsed/>
    <w:qFormat/>
    <w:rsid w:val="00FC445E"/>
    <w:pPr>
      <w:keepNext/>
      <w:keepLines/>
      <w:numPr>
        <w:ilvl w:val="2"/>
        <w:numId w:val="4"/>
      </w:numPr>
      <w:spacing w:before="200" w:after="0" w:afterAutospacing="0" w:line="276" w:lineRule="auto"/>
      <w:jc w:val="left"/>
      <w:outlineLvl w:val="2"/>
    </w:pPr>
    <w:rPr>
      <w:rFonts w:asciiTheme="majorHAnsi" w:eastAsiaTheme="majorEastAsia" w:hAnsiTheme="majorHAnsi" w:cstheme="majorBidi"/>
      <w:b/>
      <w:bCs/>
      <w:color w:val="4F81BD" w:themeColor="accent1"/>
    </w:rPr>
  </w:style>
  <w:style w:type="paragraph" w:styleId="Heading4">
    <w:name w:val="heading 4"/>
    <w:aliases w:val="h4,Second Level Heading HM,Subhead C,H4,Sub-Minor,Case Sub-Header,heading4,Level 4 Topic Heading,(Alt+4),Level 2 - a,a) b) c),Text for my heading,4th level,Map Title,Question 1,H41,(Alt+4)1,H42,(Alt+4)2,H43,(Alt+4)3,H44,(Alt+4)4,H45,(Alt+4)5,L"/>
    <w:basedOn w:val="Normal"/>
    <w:next w:val="Normal"/>
    <w:link w:val="Heading4Char"/>
    <w:unhideWhenUsed/>
    <w:qFormat/>
    <w:rsid w:val="00DD22C6"/>
    <w:pPr>
      <w:keepNext/>
      <w:keepLines/>
      <w:numPr>
        <w:ilvl w:val="3"/>
        <w:numId w:val="4"/>
      </w:numPr>
      <w:spacing w:before="40" w:after="0" w:afterAutospacing="0" w:line="250" w:lineRule="auto"/>
      <w:ind w:right="5"/>
      <w:outlineLvl w:val="3"/>
    </w:pPr>
    <w:rPr>
      <w:rFonts w:asciiTheme="majorHAnsi" w:eastAsiaTheme="majorEastAsia" w:hAnsiTheme="majorHAnsi" w:cstheme="majorBidi"/>
      <w:i/>
      <w:iCs/>
      <w:color w:val="365F91" w:themeColor="accent1" w:themeShade="BF"/>
      <w:sz w:val="20"/>
      <w:lang w:val="en-GB" w:eastAsia="en-GB"/>
    </w:rPr>
  </w:style>
  <w:style w:type="paragraph" w:styleId="Heading5">
    <w:name w:val="heading 5"/>
    <w:aliases w:val="Heading 5 - SBC,h5,heading5,Normal Text,Level 3 - i,H51,H52,H53,H54,H55,H56,H57,H58,H59,H510,H511,H512,H513,H514,H515,H516,H517,H518,H519,H520,H521,H522,H523,H524,H525,H526,H527,H528,H529,H530,H531,H532,H533,H534,H535,H536,H537,H538,H539"/>
    <w:basedOn w:val="Normal"/>
    <w:next w:val="Normal"/>
    <w:link w:val="Heading5Char"/>
    <w:unhideWhenUsed/>
    <w:qFormat/>
    <w:rsid w:val="00DD22C6"/>
    <w:pPr>
      <w:keepNext/>
      <w:keepLines/>
      <w:numPr>
        <w:ilvl w:val="4"/>
        <w:numId w:val="4"/>
      </w:numPr>
      <w:spacing w:before="40" w:after="0" w:afterAutospacing="0" w:line="250" w:lineRule="auto"/>
      <w:ind w:right="5"/>
      <w:outlineLvl w:val="4"/>
    </w:pPr>
    <w:rPr>
      <w:rFonts w:asciiTheme="majorHAnsi" w:eastAsiaTheme="majorEastAsia" w:hAnsiTheme="majorHAnsi" w:cstheme="majorBidi"/>
      <w:color w:val="365F91" w:themeColor="accent1" w:themeShade="BF"/>
      <w:sz w:val="20"/>
      <w:lang w:val="en-GB" w:eastAsia="en-GB"/>
    </w:rPr>
  </w:style>
  <w:style w:type="paragraph" w:styleId="Heading6">
    <w:name w:val="heading 6"/>
    <w:aliases w:val="H6,Legal Level 1.,bullet2,h6,Lev 6"/>
    <w:basedOn w:val="Normal"/>
    <w:next w:val="Normal"/>
    <w:link w:val="Heading6Char"/>
    <w:unhideWhenUsed/>
    <w:qFormat/>
    <w:rsid w:val="00DD22C6"/>
    <w:pPr>
      <w:keepNext/>
      <w:keepLines/>
      <w:numPr>
        <w:ilvl w:val="5"/>
        <w:numId w:val="4"/>
      </w:numPr>
      <w:spacing w:before="40" w:after="0" w:afterAutospacing="0" w:line="250" w:lineRule="auto"/>
      <w:ind w:right="5"/>
      <w:outlineLvl w:val="5"/>
    </w:pPr>
    <w:rPr>
      <w:rFonts w:asciiTheme="majorHAnsi" w:eastAsiaTheme="majorEastAsia" w:hAnsiTheme="majorHAnsi" w:cstheme="majorBidi"/>
      <w:color w:val="243F60" w:themeColor="accent1" w:themeShade="7F"/>
      <w:sz w:val="20"/>
      <w:lang w:val="en-GB" w:eastAsia="en-GB"/>
    </w:rPr>
  </w:style>
  <w:style w:type="paragraph" w:styleId="Heading7">
    <w:name w:val="heading 7"/>
    <w:aliases w:val="Legal Level 1.1.,Lev 7"/>
    <w:basedOn w:val="Normal"/>
    <w:next w:val="Normal"/>
    <w:link w:val="Heading7Char"/>
    <w:unhideWhenUsed/>
    <w:qFormat/>
    <w:rsid w:val="00DD22C6"/>
    <w:pPr>
      <w:keepNext/>
      <w:keepLines/>
      <w:numPr>
        <w:ilvl w:val="6"/>
        <w:numId w:val="4"/>
      </w:numPr>
      <w:spacing w:before="40" w:after="0" w:afterAutospacing="0" w:line="250" w:lineRule="auto"/>
      <w:ind w:right="5"/>
      <w:outlineLvl w:val="6"/>
    </w:pPr>
    <w:rPr>
      <w:rFonts w:asciiTheme="majorHAnsi" w:eastAsiaTheme="majorEastAsia" w:hAnsiTheme="majorHAnsi" w:cstheme="majorBidi"/>
      <w:i/>
      <w:iCs/>
      <w:color w:val="243F60" w:themeColor="accent1" w:themeShade="7F"/>
      <w:sz w:val="20"/>
      <w:lang w:val="en-GB" w:eastAsia="en-GB"/>
    </w:rPr>
  </w:style>
  <w:style w:type="paragraph" w:styleId="Heading8">
    <w:name w:val="heading 8"/>
    <w:aliases w:val="Legal Level 1.1.1.,Lev 8"/>
    <w:basedOn w:val="Normal"/>
    <w:next w:val="Normal"/>
    <w:link w:val="Heading8Char"/>
    <w:unhideWhenUsed/>
    <w:qFormat/>
    <w:rsid w:val="00DD22C6"/>
    <w:pPr>
      <w:keepNext/>
      <w:keepLines/>
      <w:numPr>
        <w:ilvl w:val="7"/>
        <w:numId w:val="4"/>
      </w:numPr>
      <w:spacing w:before="40" w:after="0" w:afterAutospacing="0" w:line="250" w:lineRule="auto"/>
      <w:ind w:right="5"/>
      <w:outlineLvl w:val="7"/>
    </w:pPr>
    <w:rPr>
      <w:rFonts w:asciiTheme="majorHAnsi" w:eastAsiaTheme="majorEastAsia" w:hAnsiTheme="majorHAnsi" w:cstheme="majorBidi"/>
      <w:color w:val="272727" w:themeColor="text1" w:themeTint="D8"/>
      <w:sz w:val="21"/>
      <w:szCs w:val="21"/>
      <w:lang w:val="en-GB" w:eastAsia="en-GB"/>
    </w:rPr>
  </w:style>
  <w:style w:type="paragraph" w:styleId="Heading9">
    <w:name w:val="heading 9"/>
    <w:aliases w:val="Legal Level 1.1.1.1.,App1,App Heading,Lev 9"/>
    <w:basedOn w:val="Normal"/>
    <w:next w:val="Normal"/>
    <w:link w:val="Heading9Char"/>
    <w:unhideWhenUsed/>
    <w:qFormat/>
    <w:rsid w:val="00DD22C6"/>
    <w:pPr>
      <w:keepNext/>
      <w:keepLines/>
      <w:numPr>
        <w:ilvl w:val="8"/>
        <w:numId w:val="4"/>
      </w:numPr>
      <w:spacing w:before="40" w:after="0" w:afterAutospacing="0" w:line="250" w:lineRule="auto"/>
      <w:ind w:right="5"/>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027B"/>
    <w:pPr>
      <w:ind w:left="720"/>
      <w:contextualSpacing/>
    </w:pPr>
  </w:style>
  <w:style w:type="paragraph" w:styleId="NoSpacing">
    <w:name w:val="No Spacing"/>
    <w:link w:val="NoSpacingChar"/>
    <w:uiPriority w:val="1"/>
    <w:qFormat/>
    <w:rsid w:val="00FC445E"/>
    <w:pPr>
      <w:spacing w:after="0" w:afterAutospacing="0" w:line="240" w:lineRule="auto"/>
      <w:ind w:left="0" w:firstLine="0"/>
      <w:jc w:val="left"/>
    </w:pPr>
    <w:rPr>
      <w:rFonts w:eastAsiaTheme="minorEastAsia"/>
      <w:lang w:eastAsia="ja-JP"/>
    </w:rPr>
  </w:style>
  <w:style w:type="character" w:customStyle="1" w:styleId="NoSpacingChar">
    <w:name w:val="No Spacing Char"/>
    <w:basedOn w:val="DefaultParagraphFont"/>
    <w:link w:val="NoSpacing"/>
    <w:uiPriority w:val="1"/>
    <w:rsid w:val="00FC445E"/>
    <w:rPr>
      <w:rFonts w:eastAsiaTheme="minorEastAsia"/>
      <w:lang w:eastAsia="ja-JP"/>
    </w:rPr>
  </w:style>
  <w:style w:type="paragraph" w:styleId="BalloonText">
    <w:name w:val="Balloon Text"/>
    <w:basedOn w:val="Normal"/>
    <w:link w:val="BalloonTextChar"/>
    <w:uiPriority w:val="99"/>
    <w:semiHidden/>
    <w:unhideWhenUsed/>
    <w:rsid w:val="00FC4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45E"/>
    <w:rPr>
      <w:rFonts w:ascii="Tahoma" w:hAnsi="Tahoma" w:cs="Tahoma"/>
      <w:sz w:val="16"/>
      <w:szCs w:val="16"/>
    </w:rPr>
  </w:style>
  <w:style w:type="character" w:customStyle="1" w:styleId="Heading1Char">
    <w:name w:val="Heading 1 Char"/>
    <w:aliases w:val="Char Char, Char Char,h1 Char,Kop 1-cust Char,Level Char,1 Char,Heading Char,title Char,mtmis-head1 Char,Heading 1 Char Char Char"/>
    <w:basedOn w:val="DefaultParagraphFont"/>
    <w:link w:val="Heading1"/>
    <w:rsid w:val="00FC44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Alt+2) Char,H21 Char,H22 Char,H23 Char,H211 Char,H221 Char,Attribute Heading 2 Char,(Alt+2)1 Char,(Alt+2)2 Char,Subhead A Char,L2 Char,hello Char,style2 Char,A.B.C. Char,B Char,C Char,Heading2-bio Char,Career Exp. Char,H24 Char"/>
    <w:basedOn w:val="DefaultParagraphFont"/>
    <w:link w:val="Heading2"/>
    <w:rsid w:val="00FC445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Alt+3) Char,H3 Char,H31 Char,H32 Char,H33 Char,H311 Char,h31 Char,h32 Char,h311 Char,h33 Char,h312 Char,h34 Char,h313 Char,h35 Char,h314 Char,h36 Char,h315 Char,h37 Char,h316 Char,h38 Char,h317 Char,h39 Char,h318 Char,h310 Char"/>
    <w:basedOn w:val="DefaultParagraphFont"/>
    <w:link w:val="Heading3"/>
    <w:rsid w:val="00FC445E"/>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FC445E"/>
    <w:pPr>
      <w:tabs>
        <w:tab w:val="center" w:pos="4680"/>
        <w:tab w:val="right" w:pos="9360"/>
      </w:tabs>
      <w:spacing w:after="0" w:afterAutospacing="0" w:line="240" w:lineRule="auto"/>
      <w:ind w:left="0" w:firstLine="0"/>
      <w:jc w:val="left"/>
    </w:pPr>
  </w:style>
  <w:style w:type="character" w:customStyle="1" w:styleId="HeaderChar">
    <w:name w:val="Header Char"/>
    <w:basedOn w:val="DefaultParagraphFont"/>
    <w:link w:val="Header"/>
    <w:uiPriority w:val="99"/>
    <w:rsid w:val="00FC445E"/>
  </w:style>
  <w:style w:type="paragraph" w:styleId="Footer">
    <w:name w:val="footer"/>
    <w:basedOn w:val="Normal"/>
    <w:link w:val="FooterChar"/>
    <w:unhideWhenUsed/>
    <w:rsid w:val="00FC445E"/>
    <w:pPr>
      <w:tabs>
        <w:tab w:val="center" w:pos="4680"/>
        <w:tab w:val="right" w:pos="9360"/>
      </w:tabs>
      <w:spacing w:after="0" w:afterAutospacing="0" w:line="240" w:lineRule="auto"/>
      <w:ind w:left="0" w:firstLine="0"/>
      <w:jc w:val="left"/>
    </w:pPr>
  </w:style>
  <w:style w:type="character" w:customStyle="1" w:styleId="FooterChar">
    <w:name w:val="Footer Char"/>
    <w:basedOn w:val="DefaultParagraphFont"/>
    <w:link w:val="Footer"/>
    <w:uiPriority w:val="99"/>
    <w:rsid w:val="00FC445E"/>
  </w:style>
  <w:style w:type="paragraph" w:styleId="TOCHeading">
    <w:name w:val="TOC Heading"/>
    <w:basedOn w:val="Heading1"/>
    <w:next w:val="Normal"/>
    <w:uiPriority w:val="39"/>
    <w:unhideWhenUsed/>
    <w:qFormat/>
    <w:rsid w:val="00FC445E"/>
    <w:pPr>
      <w:outlineLvl w:val="9"/>
    </w:pPr>
    <w:rPr>
      <w:lang w:eastAsia="ja-JP"/>
    </w:rPr>
  </w:style>
  <w:style w:type="paragraph" w:styleId="TOC2">
    <w:name w:val="toc 2"/>
    <w:basedOn w:val="Normal"/>
    <w:next w:val="Normal"/>
    <w:autoRedefine/>
    <w:uiPriority w:val="39"/>
    <w:unhideWhenUsed/>
    <w:qFormat/>
    <w:rsid w:val="00B66274"/>
    <w:pPr>
      <w:tabs>
        <w:tab w:val="left" w:pos="660"/>
        <w:tab w:val="right" w:leader="dot" w:pos="9350"/>
      </w:tabs>
      <w:spacing w:afterAutospacing="0" w:line="276" w:lineRule="auto"/>
      <w:ind w:left="0" w:firstLine="0"/>
      <w:jc w:val="left"/>
    </w:pPr>
    <w:rPr>
      <w:rFonts w:eastAsiaTheme="minorEastAsia"/>
      <w:b/>
      <w:bCs/>
      <w:noProof/>
      <w:lang w:eastAsia="ja-JP"/>
    </w:rPr>
  </w:style>
  <w:style w:type="paragraph" w:styleId="TOC1">
    <w:name w:val="toc 1"/>
    <w:basedOn w:val="Normal"/>
    <w:next w:val="Normal"/>
    <w:autoRedefine/>
    <w:uiPriority w:val="39"/>
    <w:unhideWhenUsed/>
    <w:qFormat/>
    <w:rsid w:val="00FC445E"/>
    <w:pPr>
      <w:tabs>
        <w:tab w:val="left" w:pos="440"/>
        <w:tab w:val="right" w:leader="dot" w:pos="9350"/>
      </w:tabs>
      <w:spacing w:afterAutospacing="0" w:line="276" w:lineRule="auto"/>
      <w:ind w:left="0" w:firstLine="0"/>
      <w:jc w:val="left"/>
    </w:pPr>
    <w:rPr>
      <w:rFonts w:eastAsiaTheme="minorEastAsia"/>
      <w:b/>
      <w:bCs/>
      <w:noProof/>
      <w:lang w:eastAsia="ja-JP"/>
    </w:rPr>
  </w:style>
  <w:style w:type="paragraph" w:styleId="TOC3">
    <w:name w:val="toc 3"/>
    <w:basedOn w:val="Normal"/>
    <w:next w:val="Normal"/>
    <w:autoRedefine/>
    <w:uiPriority w:val="39"/>
    <w:unhideWhenUsed/>
    <w:qFormat/>
    <w:rsid w:val="00FC445E"/>
    <w:pPr>
      <w:spacing w:afterAutospacing="0" w:line="276" w:lineRule="auto"/>
      <w:ind w:left="440" w:firstLine="0"/>
      <w:jc w:val="left"/>
    </w:pPr>
    <w:rPr>
      <w:rFonts w:eastAsiaTheme="minorEastAsia"/>
      <w:lang w:eastAsia="ja-JP"/>
    </w:rPr>
  </w:style>
  <w:style w:type="character" w:styleId="Hyperlink">
    <w:name w:val="Hyperlink"/>
    <w:basedOn w:val="DefaultParagraphFont"/>
    <w:uiPriority w:val="99"/>
    <w:unhideWhenUsed/>
    <w:rsid w:val="00FC445E"/>
    <w:rPr>
      <w:color w:val="0000FF" w:themeColor="hyperlink"/>
      <w:u w:val="single"/>
    </w:rPr>
  </w:style>
  <w:style w:type="table" w:styleId="TableGrid">
    <w:name w:val="Table Grid"/>
    <w:basedOn w:val="TableNormal"/>
    <w:uiPriority w:val="39"/>
    <w:rsid w:val="00FC445E"/>
    <w:pPr>
      <w:spacing w:after="0" w:afterAutospacing="0"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C445E"/>
    <w:pPr>
      <w:autoSpaceDE w:val="0"/>
      <w:autoSpaceDN w:val="0"/>
      <w:adjustRightInd w:val="0"/>
      <w:spacing w:after="0" w:afterAutospacing="0" w:line="240" w:lineRule="auto"/>
      <w:ind w:left="0" w:firstLine="0"/>
      <w:jc w:val="left"/>
    </w:pPr>
    <w:rPr>
      <w:rFonts w:ascii="Calibri" w:hAnsi="Calibri" w:cs="Calibri"/>
      <w:color w:val="000000"/>
      <w:sz w:val="24"/>
      <w:szCs w:val="24"/>
    </w:rPr>
  </w:style>
  <w:style w:type="paragraph" w:styleId="z-TopofForm">
    <w:name w:val="HTML Top of Form"/>
    <w:basedOn w:val="Normal"/>
    <w:next w:val="Normal"/>
    <w:link w:val="z-TopofFormChar"/>
    <w:hidden/>
    <w:rsid w:val="009227FA"/>
    <w:pPr>
      <w:pBdr>
        <w:bottom w:val="single" w:sz="6" w:space="1" w:color="auto"/>
      </w:pBdr>
      <w:spacing w:after="0" w:afterAutospacing="0" w:line="240" w:lineRule="auto"/>
      <w:ind w:left="0"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9227FA"/>
    <w:rPr>
      <w:rFonts w:ascii="Arial" w:eastAsia="Times New Roman" w:hAnsi="Arial" w:cs="Arial"/>
      <w:vanish/>
      <w:sz w:val="16"/>
      <w:szCs w:val="16"/>
    </w:rPr>
  </w:style>
  <w:style w:type="paragraph" w:customStyle="1" w:styleId="a-Text">
    <w:name w:val="a-Text"/>
    <w:basedOn w:val="Normal"/>
    <w:rsid w:val="002514E0"/>
    <w:pPr>
      <w:spacing w:after="0" w:afterAutospacing="0" w:line="240" w:lineRule="auto"/>
      <w:ind w:left="720" w:hanging="720"/>
    </w:pPr>
    <w:rPr>
      <w:rFonts w:ascii="Arial" w:eastAsia="Times New Roman" w:hAnsi="Arial" w:cs="Times New Roman"/>
      <w:sz w:val="21"/>
      <w:szCs w:val="20"/>
    </w:rPr>
  </w:style>
  <w:style w:type="character" w:styleId="CommentReference">
    <w:name w:val="annotation reference"/>
    <w:basedOn w:val="DefaultParagraphFont"/>
    <w:uiPriority w:val="99"/>
    <w:semiHidden/>
    <w:unhideWhenUsed/>
    <w:rsid w:val="001253C2"/>
    <w:rPr>
      <w:sz w:val="16"/>
      <w:szCs w:val="16"/>
    </w:rPr>
  </w:style>
  <w:style w:type="paragraph" w:styleId="CommentText">
    <w:name w:val="annotation text"/>
    <w:basedOn w:val="Normal"/>
    <w:link w:val="CommentTextChar"/>
    <w:semiHidden/>
    <w:unhideWhenUsed/>
    <w:rsid w:val="001253C2"/>
    <w:pPr>
      <w:spacing w:line="240" w:lineRule="auto"/>
    </w:pPr>
    <w:rPr>
      <w:sz w:val="20"/>
      <w:szCs w:val="20"/>
    </w:rPr>
  </w:style>
  <w:style w:type="character" w:customStyle="1" w:styleId="CommentTextChar">
    <w:name w:val="Comment Text Char"/>
    <w:basedOn w:val="DefaultParagraphFont"/>
    <w:link w:val="CommentText"/>
    <w:uiPriority w:val="99"/>
    <w:semiHidden/>
    <w:rsid w:val="001253C2"/>
    <w:rPr>
      <w:sz w:val="20"/>
      <w:szCs w:val="20"/>
    </w:rPr>
  </w:style>
  <w:style w:type="paragraph" w:styleId="CommentSubject">
    <w:name w:val="annotation subject"/>
    <w:basedOn w:val="CommentText"/>
    <w:next w:val="CommentText"/>
    <w:link w:val="CommentSubjectChar"/>
    <w:uiPriority w:val="99"/>
    <w:semiHidden/>
    <w:unhideWhenUsed/>
    <w:rsid w:val="001253C2"/>
    <w:rPr>
      <w:b/>
      <w:bCs/>
    </w:rPr>
  </w:style>
  <w:style w:type="character" w:customStyle="1" w:styleId="CommentSubjectChar">
    <w:name w:val="Comment Subject Char"/>
    <w:basedOn w:val="CommentTextChar"/>
    <w:link w:val="CommentSubject"/>
    <w:uiPriority w:val="99"/>
    <w:semiHidden/>
    <w:rsid w:val="001253C2"/>
    <w:rPr>
      <w:b/>
      <w:bCs/>
      <w:sz w:val="20"/>
      <w:szCs w:val="20"/>
    </w:rPr>
  </w:style>
  <w:style w:type="paragraph" w:styleId="NormalWeb">
    <w:name w:val="Normal (Web)"/>
    <w:basedOn w:val="Normal"/>
    <w:uiPriority w:val="99"/>
    <w:semiHidden/>
    <w:unhideWhenUsed/>
    <w:rsid w:val="00C12646"/>
    <w:pPr>
      <w:spacing w:before="100" w:beforeAutospacing="1" w:line="240" w:lineRule="auto"/>
      <w:ind w:left="0" w:firstLine="0"/>
      <w:jc w:val="left"/>
    </w:pPr>
    <w:rPr>
      <w:rFonts w:ascii="Times New Roman" w:eastAsiaTheme="minorEastAsia" w:hAnsi="Times New Roman" w:cs="Times New Roman"/>
      <w:sz w:val="24"/>
      <w:szCs w:val="24"/>
    </w:rPr>
  </w:style>
  <w:style w:type="paragraph" w:styleId="TOC4">
    <w:name w:val="toc 4"/>
    <w:basedOn w:val="Normal"/>
    <w:next w:val="Normal"/>
    <w:autoRedefine/>
    <w:uiPriority w:val="39"/>
    <w:semiHidden/>
    <w:unhideWhenUsed/>
    <w:rsid w:val="002E5DCF"/>
    <w:pPr>
      <w:ind w:left="660"/>
    </w:pPr>
  </w:style>
  <w:style w:type="paragraph" w:customStyle="1" w:styleId="H2">
    <w:name w:val="H2"/>
    <w:next w:val="BodyText"/>
    <w:rsid w:val="00325740"/>
    <w:pPr>
      <w:keepNext/>
      <w:keepLines/>
      <w:spacing w:before="320" w:after="120" w:afterAutospacing="0" w:line="240" w:lineRule="auto"/>
      <w:ind w:left="0" w:firstLine="0"/>
      <w:jc w:val="left"/>
      <w:outlineLvl w:val="1"/>
    </w:pPr>
    <w:rPr>
      <w:rFonts w:ascii="Arial Narrow" w:eastAsia="Times New Roman" w:hAnsi="Arial Narrow" w:cs="Times New Roman"/>
      <w:b/>
      <w:sz w:val="36"/>
      <w:szCs w:val="20"/>
    </w:rPr>
  </w:style>
  <w:style w:type="character" w:styleId="PageNumber">
    <w:name w:val="page number"/>
    <w:basedOn w:val="DefaultParagraphFont"/>
    <w:semiHidden/>
    <w:rsid w:val="00325740"/>
    <w:rPr>
      <w:rFonts w:ascii="Arial" w:hAnsi="Arial"/>
      <w:sz w:val="16"/>
    </w:rPr>
  </w:style>
  <w:style w:type="paragraph" w:customStyle="1" w:styleId="H5">
    <w:name w:val="H5"/>
    <w:next w:val="BodyText"/>
    <w:rsid w:val="00325740"/>
    <w:pPr>
      <w:keepNext/>
      <w:keepLines/>
      <w:spacing w:before="240" w:after="0" w:afterAutospacing="0" w:line="240" w:lineRule="auto"/>
      <w:ind w:left="0" w:firstLine="0"/>
      <w:jc w:val="left"/>
      <w:outlineLvl w:val="4"/>
    </w:pPr>
    <w:rPr>
      <w:rFonts w:ascii="Arial Narrow" w:eastAsia="Times New Roman" w:hAnsi="Arial Narrow" w:cs="Times New Roman"/>
      <w:b/>
      <w:sz w:val="20"/>
      <w:szCs w:val="20"/>
    </w:rPr>
  </w:style>
  <w:style w:type="paragraph" w:styleId="BodyText">
    <w:name w:val="Body Text"/>
    <w:link w:val="BodyTextChar"/>
    <w:semiHidden/>
    <w:rsid w:val="00325740"/>
    <w:pPr>
      <w:spacing w:before="40" w:after="120" w:afterAutospacing="0" w:line="240" w:lineRule="auto"/>
      <w:ind w:left="0" w:firstLine="0"/>
      <w:jc w:val="lef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325740"/>
    <w:rPr>
      <w:rFonts w:ascii="Times New Roman" w:eastAsia="Times New Roman" w:hAnsi="Times New Roman" w:cs="Times New Roman"/>
      <w:sz w:val="20"/>
      <w:szCs w:val="20"/>
    </w:rPr>
  </w:style>
  <w:style w:type="paragraph" w:customStyle="1" w:styleId="HeaderLine1">
    <w:name w:val="Header Line 1"/>
    <w:next w:val="BodyText"/>
    <w:rsid w:val="00325740"/>
    <w:pPr>
      <w:pBdr>
        <w:bottom w:val="single" w:sz="4" w:space="3" w:color="auto"/>
      </w:pBdr>
      <w:spacing w:after="0" w:afterAutospacing="0" w:line="240" w:lineRule="auto"/>
      <w:ind w:left="0" w:firstLine="0"/>
      <w:jc w:val="left"/>
    </w:pPr>
    <w:rPr>
      <w:rFonts w:ascii="Arial" w:eastAsia="Times New Roman" w:hAnsi="Arial" w:cs="Times New Roman"/>
      <w:spacing w:val="20"/>
      <w:sz w:val="16"/>
      <w:szCs w:val="20"/>
    </w:rPr>
  </w:style>
  <w:style w:type="paragraph" w:customStyle="1" w:styleId="HeaderLine2">
    <w:name w:val="Header Line 2"/>
    <w:next w:val="BodyText"/>
    <w:rsid w:val="00325740"/>
    <w:pPr>
      <w:tabs>
        <w:tab w:val="right" w:pos="8640"/>
      </w:tabs>
      <w:spacing w:before="60" w:after="0" w:afterAutospacing="0" w:line="240" w:lineRule="auto"/>
      <w:ind w:left="0" w:firstLine="0"/>
      <w:jc w:val="left"/>
    </w:pPr>
    <w:rPr>
      <w:rFonts w:ascii="Arial" w:eastAsia="Times New Roman" w:hAnsi="Arial" w:cs="Times New Roman"/>
      <w:b/>
      <w:spacing w:val="10"/>
      <w:sz w:val="16"/>
      <w:szCs w:val="20"/>
    </w:rPr>
  </w:style>
  <w:style w:type="paragraph" w:customStyle="1" w:styleId="Paragraph">
    <w:name w:val="Paragraph"/>
    <w:basedOn w:val="Normal"/>
    <w:rsid w:val="00325740"/>
    <w:pPr>
      <w:spacing w:after="120" w:afterAutospacing="0" w:line="240" w:lineRule="auto"/>
      <w:ind w:left="0" w:firstLine="0"/>
    </w:pPr>
    <w:rPr>
      <w:rFonts w:ascii="Times New Roman" w:eastAsia="Times New Roman" w:hAnsi="Times New Roman" w:cs="Times New Roman"/>
      <w:noProof/>
      <w:color w:val="000000"/>
      <w:sz w:val="24"/>
      <w:szCs w:val="20"/>
    </w:rPr>
  </w:style>
  <w:style w:type="paragraph" w:customStyle="1" w:styleId="Bullet">
    <w:name w:val="Bullet"/>
    <w:aliases w:val="bl"/>
    <w:basedOn w:val="Normal"/>
    <w:rsid w:val="00941AFE"/>
    <w:pPr>
      <w:numPr>
        <w:numId w:val="1"/>
      </w:numPr>
      <w:spacing w:after="200" w:afterAutospacing="0" w:line="240" w:lineRule="auto"/>
    </w:pPr>
    <w:rPr>
      <w:rFonts w:ascii="Times New Roman" w:eastAsia="Times New Roman" w:hAnsi="Times New Roman" w:cs="Times New Roman"/>
      <w:sz w:val="24"/>
      <w:szCs w:val="20"/>
    </w:rPr>
  </w:style>
  <w:style w:type="character" w:customStyle="1" w:styleId="Heading4Char">
    <w:name w:val="Heading 4 Char"/>
    <w:aliases w:val="h4 Char,Second Level Heading HM Char,Subhead C Char,H4 Char,Sub-Minor Char,Case Sub-Header Char,heading4 Char,Level 4 Topic Heading Char,(Alt+4) Char,Level 2 - a Char,a) b) c) Char,Text for my heading Char,4th level Char,Map Title Char"/>
    <w:basedOn w:val="DefaultParagraphFont"/>
    <w:link w:val="Heading4"/>
    <w:rsid w:val="00DD22C6"/>
    <w:rPr>
      <w:rFonts w:asciiTheme="majorHAnsi" w:eastAsiaTheme="majorEastAsia" w:hAnsiTheme="majorHAnsi" w:cstheme="majorBidi"/>
      <w:i/>
      <w:iCs/>
      <w:color w:val="365F91" w:themeColor="accent1" w:themeShade="BF"/>
      <w:sz w:val="20"/>
      <w:lang w:val="en-GB" w:eastAsia="en-GB"/>
    </w:rPr>
  </w:style>
  <w:style w:type="character" w:customStyle="1" w:styleId="Heading5Char">
    <w:name w:val="Heading 5 Char"/>
    <w:aliases w:val="Heading 5 - SBC Char,h5 Char,heading5 Char,Normal Text Char,Level 3 - i Char,H51 Char,H52 Char,H53 Char,H54 Char,H55 Char,H56 Char,H57 Char,H58 Char,H59 Char,H510 Char,H511 Char,H512 Char,H513 Char,H514 Char,H515 Char,H516 Char,H517 Char"/>
    <w:basedOn w:val="DefaultParagraphFont"/>
    <w:link w:val="Heading5"/>
    <w:rsid w:val="00DD22C6"/>
    <w:rPr>
      <w:rFonts w:asciiTheme="majorHAnsi" w:eastAsiaTheme="majorEastAsia" w:hAnsiTheme="majorHAnsi" w:cstheme="majorBidi"/>
      <w:color w:val="365F91" w:themeColor="accent1" w:themeShade="BF"/>
      <w:sz w:val="20"/>
      <w:lang w:val="en-GB" w:eastAsia="en-GB"/>
    </w:rPr>
  </w:style>
  <w:style w:type="character" w:customStyle="1" w:styleId="Heading6Char">
    <w:name w:val="Heading 6 Char"/>
    <w:aliases w:val="H6 Char,Legal Level 1. Char,bullet2 Char,h6 Char,Lev 6 Char"/>
    <w:basedOn w:val="DefaultParagraphFont"/>
    <w:link w:val="Heading6"/>
    <w:rsid w:val="00DD22C6"/>
    <w:rPr>
      <w:rFonts w:asciiTheme="majorHAnsi" w:eastAsiaTheme="majorEastAsia" w:hAnsiTheme="majorHAnsi" w:cstheme="majorBidi"/>
      <w:color w:val="243F60" w:themeColor="accent1" w:themeShade="7F"/>
      <w:sz w:val="20"/>
      <w:lang w:val="en-GB" w:eastAsia="en-GB"/>
    </w:rPr>
  </w:style>
  <w:style w:type="character" w:customStyle="1" w:styleId="Heading7Char">
    <w:name w:val="Heading 7 Char"/>
    <w:aliases w:val="Legal Level 1.1. Char,Lev 7 Char"/>
    <w:basedOn w:val="DefaultParagraphFont"/>
    <w:link w:val="Heading7"/>
    <w:rsid w:val="00DD22C6"/>
    <w:rPr>
      <w:rFonts w:asciiTheme="majorHAnsi" w:eastAsiaTheme="majorEastAsia" w:hAnsiTheme="majorHAnsi" w:cstheme="majorBidi"/>
      <w:i/>
      <w:iCs/>
      <w:color w:val="243F60" w:themeColor="accent1" w:themeShade="7F"/>
      <w:sz w:val="20"/>
      <w:lang w:val="en-GB" w:eastAsia="en-GB"/>
    </w:rPr>
  </w:style>
  <w:style w:type="character" w:customStyle="1" w:styleId="Heading8Char">
    <w:name w:val="Heading 8 Char"/>
    <w:aliases w:val="Legal Level 1.1.1. Char,Lev 8 Char"/>
    <w:basedOn w:val="DefaultParagraphFont"/>
    <w:link w:val="Heading8"/>
    <w:rsid w:val="00DD22C6"/>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aliases w:val="Legal Level 1.1.1.1. Char,App1 Char,App Heading Char,Lev 9 Char"/>
    <w:basedOn w:val="DefaultParagraphFont"/>
    <w:link w:val="Heading9"/>
    <w:rsid w:val="00DD22C6"/>
    <w:rPr>
      <w:rFonts w:asciiTheme="majorHAnsi" w:eastAsiaTheme="majorEastAsia" w:hAnsiTheme="majorHAnsi" w:cstheme="majorBidi"/>
      <w:i/>
      <w:iCs/>
      <w:color w:val="272727" w:themeColor="text1" w:themeTint="D8"/>
      <w:sz w:val="21"/>
      <w:szCs w:val="21"/>
      <w:lang w:val="en-GB" w:eastAsia="en-GB"/>
    </w:rPr>
  </w:style>
  <w:style w:type="table" w:customStyle="1" w:styleId="TableGrid0">
    <w:name w:val="TableGrid"/>
    <w:rsid w:val="00DD22C6"/>
    <w:pPr>
      <w:spacing w:after="0" w:afterAutospacing="0" w:line="240" w:lineRule="auto"/>
      <w:ind w:left="0" w:firstLine="0"/>
      <w:jc w:val="left"/>
    </w:pPr>
    <w:rPr>
      <w:rFonts w:eastAsiaTheme="minorEastAsia"/>
      <w:lang w:val="en-GB" w:eastAsia="en-GB"/>
    </w:rPr>
    <w:tblPr>
      <w:tblCellMar>
        <w:top w:w="0" w:type="dxa"/>
        <w:left w:w="0" w:type="dxa"/>
        <w:bottom w:w="0" w:type="dxa"/>
        <w:right w:w="0" w:type="dxa"/>
      </w:tblCellMar>
    </w:tblPr>
  </w:style>
  <w:style w:type="paragraph" w:customStyle="1" w:styleId="Text">
    <w:name w:val="Text"/>
    <w:basedOn w:val="Normal"/>
    <w:rsid w:val="000D75C0"/>
    <w:pPr>
      <w:spacing w:before="130" w:after="0" w:afterAutospacing="0" w:line="260" w:lineRule="exact"/>
      <w:ind w:left="0" w:firstLine="0"/>
    </w:pPr>
    <w:rPr>
      <w:rFonts w:ascii="Verdana" w:eastAsia="Times New Roman" w:hAnsi="Verdana" w:cs="Times New Roman"/>
      <w:lang w:val="en-GB"/>
    </w:rPr>
  </w:style>
  <w:style w:type="paragraph" w:styleId="BodyText3">
    <w:name w:val="Body Text 3"/>
    <w:basedOn w:val="Normal"/>
    <w:link w:val="BodyText3Char"/>
    <w:uiPriority w:val="99"/>
    <w:semiHidden/>
    <w:unhideWhenUsed/>
    <w:rsid w:val="000D75C0"/>
    <w:pPr>
      <w:spacing w:after="120"/>
    </w:pPr>
    <w:rPr>
      <w:sz w:val="16"/>
      <w:szCs w:val="16"/>
    </w:rPr>
  </w:style>
  <w:style w:type="character" w:customStyle="1" w:styleId="BodyText3Char">
    <w:name w:val="Body Text 3 Char"/>
    <w:basedOn w:val="DefaultParagraphFont"/>
    <w:link w:val="BodyText3"/>
    <w:uiPriority w:val="99"/>
    <w:semiHidden/>
    <w:rsid w:val="000D75C0"/>
    <w:rPr>
      <w:sz w:val="16"/>
      <w:szCs w:val="16"/>
    </w:rPr>
  </w:style>
  <w:style w:type="character" w:customStyle="1" w:styleId="ListParagraphChar">
    <w:name w:val="List Paragraph Char"/>
    <w:basedOn w:val="DefaultParagraphFont"/>
    <w:link w:val="ListParagraph"/>
    <w:uiPriority w:val="34"/>
    <w:locked/>
    <w:rsid w:val="002B2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1599">
      <w:bodyDiv w:val="1"/>
      <w:marLeft w:val="0"/>
      <w:marRight w:val="0"/>
      <w:marTop w:val="0"/>
      <w:marBottom w:val="0"/>
      <w:divBdr>
        <w:top w:val="none" w:sz="0" w:space="0" w:color="auto"/>
        <w:left w:val="none" w:sz="0" w:space="0" w:color="auto"/>
        <w:bottom w:val="none" w:sz="0" w:space="0" w:color="auto"/>
        <w:right w:val="none" w:sz="0" w:space="0" w:color="auto"/>
      </w:divBdr>
    </w:div>
    <w:div w:id="374277330">
      <w:bodyDiv w:val="1"/>
      <w:marLeft w:val="0"/>
      <w:marRight w:val="0"/>
      <w:marTop w:val="0"/>
      <w:marBottom w:val="0"/>
      <w:divBdr>
        <w:top w:val="none" w:sz="0" w:space="0" w:color="auto"/>
        <w:left w:val="none" w:sz="0" w:space="0" w:color="auto"/>
        <w:bottom w:val="none" w:sz="0" w:space="0" w:color="auto"/>
        <w:right w:val="none" w:sz="0" w:space="0" w:color="auto"/>
      </w:divBdr>
    </w:div>
    <w:div w:id="417095985">
      <w:bodyDiv w:val="1"/>
      <w:marLeft w:val="0"/>
      <w:marRight w:val="0"/>
      <w:marTop w:val="0"/>
      <w:marBottom w:val="0"/>
      <w:divBdr>
        <w:top w:val="none" w:sz="0" w:space="0" w:color="auto"/>
        <w:left w:val="none" w:sz="0" w:space="0" w:color="auto"/>
        <w:bottom w:val="none" w:sz="0" w:space="0" w:color="auto"/>
        <w:right w:val="none" w:sz="0" w:space="0" w:color="auto"/>
      </w:divBdr>
    </w:div>
    <w:div w:id="598608750">
      <w:bodyDiv w:val="1"/>
      <w:marLeft w:val="0"/>
      <w:marRight w:val="0"/>
      <w:marTop w:val="0"/>
      <w:marBottom w:val="0"/>
      <w:divBdr>
        <w:top w:val="none" w:sz="0" w:space="0" w:color="auto"/>
        <w:left w:val="none" w:sz="0" w:space="0" w:color="auto"/>
        <w:bottom w:val="none" w:sz="0" w:space="0" w:color="auto"/>
        <w:right w:val="none" w:sz="0" w:space="0" w:color="auto"/>
      </w:divBdr>
      <w:divsChild>
        <w:div w:id="1492453261">
          <w:marLeft w:val="0"/>
          <w:marRight w:val="0"/>
          <w:marTop w:val="0"/>
          <w:marBottom w:val="0"/>
          <w:divBdr>
            <w:top w:val="none" w:sz="0" w:space="0" w:color="auto"/>
            <w:left w:val="none" w:sz="0" w:space="0" w:color="auto"/>
            <w:bottom w:val="none" w:sz="0" w:space="0" w:color="auto"/>
            <w:right w:val="none" w:sz="0" w:space="0" w:color="auto"/>
          </w:divBdr>
          <w:divsChild>
            <w:div w:id="667756486">
              <w:marLeft w:val="0"/>
              <w:marRight w:val="0"/>
              <w:marTop w:val="0"/>
              <w:marBottom w:val="0"/>
              <w:divBdr>
                <w:top w:val="none" w:sz="0" w:space="0" w:color="auto"/>
                <w:left w:val="none" w:sz="0" w:space="0" w:color="auto"/>
                <w:bottom w:val="none" w:sz="0" w:space="0" w:color="auto"/>
                <w:right w:val="none" w:sz="0" w:space="0" w:color="auto"/>
              </w:divBdr>
              <w:divsChild>
                <w:div w:id="233129409">
                  <w:marLeft w:val="0"/>
                  <w:marRight w:val="0"/>
                  <w:marTop w:val="0"/>
                  <w:marBottom w:val="0"/>
                  <w:divBdr>
                    <w:top w:val="none" w:sz="0" w:space="0" w:color="auto"/>
                    <w:left w:val="none" w:sz="0" w:space="0" w:color="auto"/>
                    <w:bottom w:val="none" w:sz="0" w:space="0" w:color="auto"/>
                    <w:right w:val="none" w:sz="0" w:space="0" w:color="auto"/>
                  </w:divBdr>
                  <w:divsChild>
                    <w:div w:id="998919174">
                      <w:marLeft w:val="0"/>
                      <w:marRight w:val="0"/>
                      <w:marTop w:val="0"/>
                      <w:marBottom w:val="0"/>
                      <w:divBdr>
                        <w:top w:val="none" w:sz="0" w:space="0" w:color="auto"/>
                        <w:left w:val="none" w:sz="0" w:space="0" w:color="auto"/>
                        <w:bottom w:val="none" w:sz="0" w:space="0" w:color="auto"/>
                        <w:right w:val="none" w:sz="0" w:space="0" w:color="auto"/>
                      </w:divBdr>
                      <w:divsChild>
                        <w:div w:id="860048201">
                          <w:marLeft w:val="0"/>
                          <w:marRight w:val="0"/>
                          <w:marTop w:val="0"/>
                          <w:marBottom w:val="0"/>
                          <w:divBdr>
                            <w:top w:val="none" w:sz="0" w:space="0" w:color="auto"/>
                            <w:left w:val="none" w:sz="0" w:space="0" w:color="auto"/>
                            <w:bottom w:val="none" w:sz="0" w:space="0" w:color="auto"/>
                            <w:right w:val="none" w:sz="0" w:space="0" w:color="auto"/>
                          </w:divBdr>
                          <w:divsChild>
                            <w:div w:id="1585799363">
                              <w:marLeft w:val="0"/>
                              <w:marRight w:val="0"/>
                              <w:marTop w:val="0"/>
                              <w:marBottom w:val="0"/>
                              <w:divBdr>
                                <w:top w:val="none" w:sz="0" w:space="0" w:color="auto"/>
                                <w:left w:val="none" w:sz="0" w:space="0" w:color="auto"/>
                                <w:bottom w:val="none" w:sz="0" w:space="0" w:color="auto"/>
                                <w:right w:val="none" w:sz="0" w:space="0" w:color="auto"/>
                              </w:divBdr>
                              <w:divsChild>
                                <w:div w:id="979963801">
                                  <w:marLeft w:val="0"/>
                                  <w:marRight w:val="0"/>
                                  <w:marTop w:val="0"/>
                                  <w:marBottom w:val="0"/>
                                  <w:divBdr>
                                    <w:top w:val="none" w:sz="0" w:space="0" w:color="auto"/>
                                    <w:left w:val="none" w:sz="0" w:space="0" w:color="auto"/>
                                    <w:bottom w:val="none" w:sz="0" w:space="0" w:color="auto"/>
                                    <w:right w:val="none" w:sz="0" w:space="0" w:color="auto"/>
                                  </w:divBdr>
                                  <w:divsChild>
                                    <w:div w:id="715398458">
                                      <w:marLeft w:val="0"/>
                                      <w:marRight w:val="0"/>
                                      <w:marTop w:val="0"/>
                                      <w:marBottom w:val="0"/>
                                      <w:divBdr>
                                        <w:top w:val="none" w:sz="0" w:space="0" w:color="auto"/>
                                        <w:left w:val="none" w:sz="0" w:space="0" w:color="auto"/>
                                        <w:bottom w:val="none" w:sz="0" w:space="0" w:color="auto"/>
                                        <w:right w:val="none" w:sz="0" w:space="0" w:color="auto"/>
                                      </w:divBdr>
                                      <w:divsChild>
                                        <w:div w:id="18593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285847">
      <w:bodyDiv w:val="1"/>
      <w:marLeft w:val="0"/>
      <w:marRight w:val="0"/>
      <w:marTop w:val="0"/>
      <w:marBottom w:val="0"/>
      <w:divBdr>
        <w:top w:val="none" w:sz="0" w:space="0" w:color="auto"/>
        <w:left w:val="none" w:sz="0" w:space="0" w:color="auto"/>
        <w:bottom w:val="none" w:sz="0" w:space="0" w:color="auto"/>
        <w:right w:val="none" w:sz="0" w:space="0" w:color="auto"/>
      </w:divBdr>
    </w:div>
    <w:div w:id="806898210">
      <w:bodyDiv w:val="1"/>
      <w:marLeft w:val="0"/>
      <w:marRight w:val="0"/>
      <w:marTop w:val="0"/>
      <w:marBottom w:val="0"/>
      <w:divBdr>
        <w:top w:val="none" w:sz="0" w:space="0" w:color="auto"/>
        <w:left w:val="none" w:sz="0" w:space="0" w:color="auto"/>
        <w:bottom w:val="none" w:sz="0" w:space="0" w:color="auto"/>
        <w:right w:val="none" w:sz="0" w:space="0" w:color="auto"/>
      </w:divBdr>
    </w:div>
    <w:div w:id="845174138">
      <w:bodyDiv w:val="1"/>
      <w:marLeft w:val="0"/>
      <w:marRight w:val="0"/>
      <w:marTop w:val="0"/>
      <w:marBottom w:val="0"/>
      <w:divBdr>
        <w:top w:val="none" w:sz="0" w:space="0" w:color="auto"/>
        <w:left w:val="none" w:sz="0" w:space="0" w:color="auto"/>
        <w:bottom w:val="none" w:sz="0" w:space="0" w:color="auto"/>
        <w:right w:val="none" w:sz="0" w:space="0" w:color="auto"/>
      </w:divBdr>
    </w:div>
    <w:div w:id="872115988">
      <w:bodyDiv w:val="1"/>
      <w:marLeft w:val="0"/>
      <w:marRight w:val="0"/>
      <w:marTop w:val="0"/>
      <w:marBottom w:val="0"/>
      <w:divBdr>
        <w:top w:val="none" w:sz="0" w:space="0" w:color="auto"/>
        <w:left w:val="none" w:sz="0" w:space="0" w:color="auto"/>
        <w:bottom w:val="none" w:sz="0" w:space="0" w:color="auto"/>
        <w:right w:val="none" w:sz="0" w:space="0" w:color="auto"/>
      </w:divBdr>
    </w:div>
    <w:div w:id="968436196">
      <w:bodyDiv w:val="1"/>
      <w:marLeft w:val="0"/>
      <w:marRight w:val="0"/>
      <w:marTop w:val="0"/>
      <w:marBottom w:val="0"/>
      <w:divBdr>
        <w:top w:val="none" w:sz="0" w:space="0" w:color="auto"/>
        <w:left w:val="none" w:sz="0" w:space="0" w:color="auto"/>
        <w:bottom w:val="none" w:sz="0" w:space="0" w:color="auto"/>
        <w:right w:val="none" w:sz="0" w:space="0" w:color="auto"/>
      </w:divBdr>
    </w:div>
    <w:div w:id="1452092757">
      <w:bodyDiv w:val="1"/>
      <w:marLeft w:val="0"/>
      <w:marRight w:val="0"/>
      <w:marTop w:val="0"/>
      <w:marBottom w:val="0"/>
      <w:divBdr>
        <w:top w:val="none" w:sz="0" w:space="0" w:color="auto"/>
        <w:left w:val="none" w:sz="0" w:space="0" w:color="auto"/>
        <w:bottom w:val="none" w:sz="0" w:space="0" w:color="auto"/>
        <w:right w:val="none" w:sz="0" w:space="0" w:color="auto"/>
      </w:divBdr>
    </w:div>
    <w:div w:id="1742175618">
      <w:bodyDiv w:val="1"/>
      <w:marLeft w:val="0"/>
      <w:marRight w:val="0"/>
      <w:marTop w:val="0"/>
      <w:marBottom w:val="0"/>
      <w:divBdr>
        <w:top w:val="none" w:sz="0" w:space="0" w:color="auto"/>
        <w:left w:val="none" w:sz="0" w:space="0" w:color="auto"/>
        <w:bottom w:val="none" w:sz="0" w:space="0" w:color="auto"/>
        <w:right w:val="none" w:sz="0" w:space="0" w:color="auto"/>
      </w:divBdr>
    </w:div>
    <w:div w:id="1842768846">
      <w:bodyDiv w:val="1"/>
      <w:marLeft w:val="0"/>
      <w:marRight w:val="0"/>
      <w:marTop w:val="0"/>
      <w:marBottom w:val="0"/>
      <w:divBdr>
        <w:top w:val="none" w:sz="0" w:space="0" w:color="auto"/>
        <w:left w:val="none" w:sz="0" w:space="0" w:color="auto"/>
        <w:bottom w:val="none" w:sz="0" w:space="0" w:color="auto"/>
        <w:right w:val="none" w:sz="0" w:space="0" w:color="auto"/>
      </w:divBdr>
    </w:div>
    <w:div w:id="1945140417">
      <w:bodyDiv w:val="1"/>
      <w:marLeft w:val="0"/>
      <w:marRight w:val="0"/>
      <w:marTop w:val="0"/>
      <w:marBottom w:val="0"/>
      <w:divBdr>
        <w:top w:val="none" w:sz="0" w:space="0" w:color="auto"/>
        <w:left w:val="none" w:sz="0" w:space="0" w:color="auto"/>
        <w:bottom w:val="none" w:sz="0" w:space="0" w:color="auto"/>
        <w:right w:val="none" w:sz="0" w:space="0" w:color="auto"/>
      </w:divBdr>
    </w:div>
    <w:div w:id="19905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BD4AB-FA70-4692-9ADD-05758276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3678</Words>
  <Characters>20967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Mannan</dc:creator>
  <cp:lastModifiedBy>Sarah Arif</cp:lastModifiedBy>
  <cp:revision>2</cp:revision>
  <cp:lastPrinted>2016-06-21T04:00:00Z</cp:lastPrinted>
  <dcterms:created xsi:type="dcterms:W3CDTF">2020-03-16T07:03:00Z</dcterms:created>
  <dcterms:modified xsi:type="dcterms:W3CDTF">2020-03-16T07:03:00Z</dcterms:modified>
</cp:coreProperties>
</file>